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E10229">
      <w:pPr>
        <w:jc w:val="center"/>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奉节县中医院供应室设备维保服务采购项目</w:t>
      </w:r>
    </w:p>
    <w:p w14:paraId="313A5AAF">
      <w:pPr>
        <w:jc w:val="center"/>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lang w:val="en-US" w:eastAsia="zh-CN"/>
        </w:rPr>
        <w:t>市场调研询价函</w:t>
      </w:r>
    </w:p>
    <w:p w14:paraId="78F01D70">
      <w:pPr>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 xml:space="preserve"> </w:t>
      </w:r>
    </w:p>
    <w:p w14:paraId="5A5C82E6">
      <w:pPr>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rPr>
        <w:t>致：</w:t>
      </w:r>
      <w:r>
        <w:rPr>
          <w:rFonts w:hint="default" w:ascii="Times New Roman" w:hAnsi="Times New Roman" w:eastAsia="方正仿宋_GBK" w:cs="Times New Roman"/>
          <w:sz w:val="32"/>
          <w:szCs w:val="32"/>
          <w:highlight w:val="none"/>
          <w:lang w:val="en-US" w:eastAsia="zh-CN"/>
        </w:rPr>
        <w:t>潜在供应商</w:t>
      </w:r>
    </w:p>
    <w:p w14:paraId="0F2C12D7">
      <w:pPr>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为保障医院医疗服务开展及学科发展需求，我方拟对以下</w:t>
      </w:r>
      <w:r>
        <w:rPr>
          <w:rFonts w:hint="default" w:ascii="Times New Roman" w:hAnsi="Times New Roman" w:eastAsia="方正仿宋_GBK" w:cs="Times New Roman"/>
          <w:color w:val="auto"/>
          <w:sz w:val="32"/>
          <w:szCs w:val="32"/>
          <w:highlight w:val="none"/>
          <w:lang w:val="en-US" w:eastAsia="zh-CN"/>
        </w:rPr>
        <w:t>供应室设备维保服务</w:t>
      </w:r>
      <w:r>
        <w:rPr>
          <w:rFonts w:hint="default" w:ascii="Times New Roman" w:hAnsi="Times New Roman" w:eastAsia="方正仿宋_GBK" w:cs="Times New Roman"/>
          <w:sz w:val="32"/>
          <w:szCs w:val="32"/>
          <w:highlight w:val="none"/>
        </w:rPr>
        <w:t>进行市场调研及询价，诚邀</w:t>
      </w:r>
      <w:r>
        <w:rPr>
          <w:rFonts w:hint="default" w:ascii="Times New Roman" w:hAnsi="Times New Roman" w:eastAsia="方正仿宋_GBK" w:cs="Times New Roman"/>
          <w:sz w:val="32"/>
          <w:szCs w:val="32"/>
          <w:highlight w:val="none"/>
          <w:lang w:val="en-US" w:eastAsia="zh-CN"/>
        </w:rPr>
        <w:t>符合要求的供应商</w:t>
      </w:r>
      <w:r>
        <w:rPr>
          <w:rFonts w:hint="default" w:ascii="Times New Roman" w:hAnsi="Times New Roman" w:eastAsia="方正仿宋_GBK" w:cs="Times New Roman"/>
          <w:sz w:val="32"/>
          <w:szCs w:val="32"/>
          <w:highlight w:val="none"/>
        </w:rPr>
        <w:t>参与报价并提供相关信息，具体要求如下：</w:t>
      </w:r>
    </w:p>
    <w:p w14:paraId="0C2DBA96">
      <w:pPr>
        <w:numPr>
          <w:ilvl w:val="0"/>
          <w:numId w:val="0"/>
        </w:numPr>
        <w:ind w:firstLine="640" w:firstLineChars="200"/>
        <w:rPr>
          <w:rFonts w:hint="default"/>
          <w:highlight w:val="none"/>
          <w:lang w:val="en-US" w:eastAsia="zh-CN"/>
        </w:rPr>
      </w:pPr>
      <w:r>
        <w:rPr>
          <w:rFonts w:hint="eastAsia" w:ascii="Times New Roman" w:hAnsi="Times New Roman" w:eastAsia="方正仿宋_GBK" w:cs="Times New Roman"/>
          <w:sz w:val="32"/>
          <w:szCs w:val="32"/>
          <w:highlight w:val="none"/>
          <w:lang w:val="en-US" w:eastAsia="zh-CN"/>
        </w:rPr>
        <w:t>一、服务期限：一年。</w:t>
      </w:r>
    </w:p>
    <w:p w14:paraId="271BDC0F">
      <w:pPr>
        <w:numPr>
          <w:ilvl w:val="0"/>
          <w:numId w:val="0"/>
        </w:numPr>
        <w:ind w:left="0" w:leftChars="0" w:firstLine="640" w:firstLineChars="200"/>
        <w:rPr>
          <w:rFonts w:hint="default"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二、</w:t>
      </w:r>
      <w:r>
        <w:rPr>
          <w:rFonts w:hint="default" w:ascii="Times New Roman" w:hAnsi="Times New Roman" w:eastAsia="方正仿宋_GBK" w:cs="Times New Roman"/>
          <w:sz w:val="32"/>
          <w:szCs w:val="32"/>
          <w:highlight w:val="none"/>
          <w:lang w:val="en-US" w:eastAsia="zh-CN"/>
        </w:rPr>
        <w:t>服务期内保证“（详见附表1）”所有</w:t>
      </w:r>
      <w:r>
        <w:rPr>
          <w:rFonts w:hint="eastAsia" w:ascii="Times New Roman" w:hAnsi="Times New Roman" w:eastAsia="方正仿宋_GBK" w:cs="Times New Roman"/>
          <w:sz w:val="32"/>
          <w:szCs w:val="32"/>
          <w:highlight w:val="none"/>
          <w:lang w:val="en-US" w:eastAsia="zh-CN"/>
        </w:rPr>
        <w:t>供应室设备</w:t>
      </w:r>
      <w:r>
        <w:rPr>
          <w:rFonts w:hint="default" w:ascii="Times New Roman" w:hAnsi="Times New Roman" w:eastAsia="方正仿宋_GBK" w:cs="Times New Roman"/>
          <w:sz w:val="32"/>
          <w:szCs w:val="32"/>
          <w:highlight w:val="none"/>
          <w:lang w:val="en-US" w:eastAsia="zh-CN"/>
        </w:rPr>
        <w:t>符合所在地政府有关部门对</w:t>
      </w:r>
      <w:r>
        <w:rPr>
          <w:rFonts w:hint="eastAsia" w:ascii="Times New Roman" w:hAnsi="Times New Roman" w:eastAsia="方正仿宋_GBK" w:cs="Times New Roman"/>
          <w:sz w:val="32"/>
          <w:szCs w:val="32"/>
          <w:highlight w:val="none"/>
          <w:lang w:val="en-US" w:eastAsia="zh-CN"/>
        </w:rPr>
        <w:t>设备</w:t>
      </w:r>
      <w:r>
        <w:rPr>
          <w:rFonts w:hint="default" w:ascii="Times New Roman" w:hAnsi="Times New Roman" w:eastAsia="方正仿宋_GBK" w:cs="Times New Roman"/>
          <w:sz w:val="32"/>
          <w:szCs w:val="32"/>
          <w:highlight w:val="none"/>
          <w:lang w:val="en-US" w:eastAsia="zh-CN"/>
        </w:rPr>
        <w:t>的有关技术规定与规范要求，必须保证</w:t>
      </w:r>
      <w:r>
        <w:rPr>
          <w:rFonts w:hint="eastAsia" w:ascii="Times New Roman" w:hAnsi="Times New Roman" w:eastAsia="方正仿宋_GBK" w:cs="Times New Roman"/>
          <w:sz w:val="32"/>
          <w:szCs w:val="32"/>
          <w:highlight w:val="none"/>
          <w:lang w:val="en-US" w:eastAsia="zh-CN"/>
        </w:rPr>
        <w:t>设备稳定</w:t>
      </w:r>
      <w:r>
        <w:rPr>
          <w:rFonts w:hint="default" w:ascii="Times New Roman" w:hAnsi="Times New Roman" w:eastAsia="方正仿宋_GBK" w:cs="Times New Roman"/>
          <w:sz w:val="32"/>
          <w:szCs w:val="32"/>
          <w:highlight w:val="none"/>
          <w:lang w:val="en-US" w:eastAsia="zh-CN"/>
        </w:rPr>
        <w:t>运行。</w:t>
      </w:r>
    </w:p>
    <w:p w14:paraId="3D6A938A">
      <w:pPr>
        <w:pStyle w:val="6"/>
        <w:numPr>
          <w:ilvl w:val="0"/>
          <w:numId w:val="0"/>
        </w:numPr>
        <w:ind w:left="640" w:leftChars="0"/>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三、服务内容</w:t>
      </w:r>
    </w:p>
    <w:p w14:paraId="34677EAF">
      <w:pPr>
        <w:pStyle w:val="6"/>
        <w:numPr>
          <w:ilvl w:val="0"/>
          <w:numId w:val="0"/>
        </w:numPr>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 xml:space="preserve">    维保项目包含全部易损配件更换（密封圈、滤芯、滤网、传感器、阀门、密封件、探头、水/气枪头和线等）</w:t>
      </w:r>
    </w:p>
    <w:p w14:paraId="1CBCE330">
      <w:pPr>
        <w:pStyle w:val="6"/>
        <w:numPr>
          <w:ilvl w:val="0"/>
          <w:numId w:val="0"/>
        </w:numPr>
        <w:ind w:firstLine="640" w:firstLineChars="200"/>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（一）核心内容</w:t>
      </w:r>
    </w:p>
    <w:p w14:paraId="27091A4C">
      <w:pPr>
        <w:pStyle w:val="6"/>
        <w:numPr>
          <w:ilvl w:val="0"/>
          <w:numId w:val="0"/>
        </w:numPr>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 xml:space="preserve">    1.所有精密设备深度除垢、水路/汽路检漏、电路绝缘检测、机械部件润滑保养，杜绝漏水、漏气、漏电、运行异响隐患；</w:t>
      </w:r>
    </w:p>
    <w:p w14:paraId="5EA4048B">
      <w:pPr>
        <w:pStyle w:val="6"/>
        <w:numPr>
          <w:ilvl w:val="0"/>
          <w:numId w:val="0"/>
        </w:numPr>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 xml:space="preserve">    2.灭菌、清洗、干燥设备核心参数精准校准，保障灭菌温度、压力、真空度、消毒时长合规达标；</w:t>
      </w:r>
    </w:p>
    <w:p w14:paraId="68365812">
      <w:pPr>
        <w:pStyle w:val="6"/>
        <w:numPr>
          <w:ilvl w:val="0"/>
          <w:numId w:val="0"/>
        </w:numPr>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 xml:space="preserve">    3.智能系统深度运维：追溯系统数据备份、程序升级优化、模块检测；气体监测系统精度校准、报警功能测试、数据联动校验；</w:t>
      </w:r>
    </w:p>
    <w:p w14:paraId="5A6D8DFC">
      <w:pPr>
        <w:pStyle w:val="6"/>
        <w:numPr>
          <w:ilvl w:val="0"/>
          <w:numId w:val="0"/>
        </w:numPr>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 xml:space="preserve">    4.封口机、生物阅读器、检测仪等质控设备月度精度校验，杜绝检测数据偏差、封口不合格问题。</w:t>
      </w:r>
    </w:p>
    <w:p w14:paraId="6E5AFD39">
      <w:pPr>
        <w:pStyle w:val="6"/>
        <w:numPr>
          <w:ilvl w:val="0"/>
          <w:numId w:val="0"/>
        </w:numPr>
        <w:ind w:firstLine="640" w:firstLineChars="200"/>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（二）分品类设备专项维保细则</w:t>
      </w:r>
    </w:p>
    <w:p w14:paraId="5F016B9F">
      <w:pPr>
        <w:pStyle w:val="6"/>
        <w:numPr>
          <w:ilvl w:val="0"/>
          <w:numId w:val="0"/>
        </w:numPr>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 xml:space="preserve">    1.清洗类设备专项维保</w:t>
      </w:r>
    </w:p>
    <w:p w14:paraId="522B03D8">
      <w:pPr>
        <w:pStyle w:val="6"/>
        <w:numPr>
          <w:ilvl w:val="0"/>
          <w:numId w:val="0"/>
        </w:numPr>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 xml:space="preserve">    针对负压超声清洗机、全自动清洗消毒器、三舱长龙清洗机、多功能清洗中心、升降超声清洗机、升降煮沸机、除锈机：清洁设备腔体、喷淋臂、滤网、过滤芯，疏通全部水路管道；检测进水、排水、加热、温控、压力、循环系统；校准清洗、消毒、煮沸、除锈程序参数；检查门体密封、安全联锁、报警装置；检测水泵、电机、传动部件运行状态；清除腔体水垢、油污、残留杂质，排查漏水、加热异常、清洗不达标等隐患，保障各类器械的预处理及清洗质量合规。</w:t>
      </w:r>
    </w:p>
    <w:p w14:paraId="5005D854">
      <w:pPr>
        <w:pStyle w:val="6"/>
        <w:numPr>
          <w:ilvl w:val="0"/>
          <w:numId w:val="0"/>
        </w:numPr>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 xml:space="preserve">    2.灭菌类设备专项维保</w:t>
      </w:r>
    </w:p>
    <w:p w14:paraId="224B86CD">
      <w:pPr>
        <w:pStyle w:val="6"/>
        <w:numPr>
          <w:ilvl w:val="0"/>
          <w:numId w:val="0"/>
        </w:numPr>
        <w:rPr>
          <w:rFonts w:hint="default"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 xml:space="preserve">    针对脉动真空灭菌器、双门低温等离子灭菌器、环氧乙烷灭菌器：重点检查蒸汽管路、真空系统、密封舱体、安全阀、压力传感器、温度模块；校准灭菌温度、压力、保压时间、真空度核心参数；测试B-D试验、泄漏试验、安全联锁、报警保护功能；清理腔体水垢、排污管路；更换泵油、过滤器等，保障消毒灭菌质量合格。</w:t>
      </w:r>
    </w:p>
    <w:p w14:paraId="4653702D">
      <w:pPr>
        <w:pStyle w:val="6"/>
        <w:numPr>
          <w:ilvl w:val="0"/>
          <w:numId w:val="0"/>
        </w:numPr>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 xml:space="preserve">    3.干燥、水处理、供气设备、空压机专项维保</w:t>
      </w:r>
    </w:p>
    <w:p w14:paraId="194B28F3">
      <w:pPr>
        <w:pStyle w:val="6"/>
        <w:numPr>
          <w:ilvl w:val="0"/>
          <w:numId w:val="0"/>
        </w:numPr>
        <w:ind w:firstLine="640" w:firstLineChars="200"/>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针对真空干燥柜、医用干燥柜、多储水罐纯水机、多款空压机、洁净蒸发器：清洁干燥设备滤网、腔体，检测加热模块、风机、温控系统，校准干燥参数，保障器械干燥无残留；纯水机检测原水、预处理、反渗透系统、水质纯度、水压流量，更换对应滤芯，清洁膜组件，保障CSSD专用纯水达标；空压机、蒸发器检测气压、管路密封性、制热/制气效率，排查噪音、泄压异常、管路老化问题，保障全系设备动力供应稳定。</w:t>
      </w:r>
    </w:p>
    <w:p w14:paraId="54817E35">
      <w:pPr>
        <w:pStyle w:val="6"/>
        <w:numPr>
          <w:ilvl w:val="0"/>
          <w:numId w:val="0"/>
        </w:numPr>
        <w:ind w:firstLine="640" w:firstLineChars="200"/>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4.质控、封口、辅助检测设备维保</w:t>
      </w:r>
    </w:p>
    <w:p w14:paraId="5ABDCE5E">
      <w:pPr>
        <w:pStyle w:val="6"/>
        <w:numPr>
          <w:ilvl w:val="0"/>
          <w:numId w:val="0"/>
        </w:numPr>
        <w:ind w:firstLine="640" w:firstLineChars="200"/>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针对高低温/环氧乙烷生物阅读器、高低温封口一体机、绝缘检测仪、光源放大镜、洗车机：封口机清洁加热辊、温控探头，校准封口温度、速度、压力，保障封口平整密封达标；生物阅读器、绝缘检测仪定期精度校准、功能测试、程序自检，确保检测数据精准有效；洗车机、放大镜等辅助设备清洁保养、部件紧固、功能调试，满足日常质控操作需求。</w:t>
      </w:r>
    </w:p>
    <w:p w14:paraId="3964E80A">
      <w:pPr>
        <w:pStyle w:val="6"/>
        <w:numPr>
          <w:ilvl w:val="0"/>
          <w:numId w:val="0"/>
        </w:numPr>
        <w:ind w:firstLine="640" w:firstLineChars="200"/>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5.智能系统专项维保</w:t>
      </w:r>
    </w:p>
    <w:p w14:paraId="77A59E86">
      <w:pPr>
        <w:pStyle w:val="6"/>
        <w:numPr>
          <w:ilvl w:val="0"/>
          <w:numId w:val="0"/>
        </w:numPr>
        <w:ind w:firstLine="640" w:firstLineChars="200"/>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针对全院CSSD追溯系统、过氧化氢/环氧乙烷有害气体监测系统：追溯系统负责后台运维、终端调试、数据备份、流程纠错、扫码模块检测、台账同步，保障器械全流程追溯可查、数据准确；气体监测系统校准监测精度、测试报警阈值、联动传输功能，排查传感器失灵、数据延迟、报警异常问题，保障科室有害气体安全管控，符合院感、安全规范及专项质量检查。</w:t>
      </w:r>
    </w:p>
    <w:p w14:paraId="1C1CD350">
      <w:pPr>
        <w:pStyle w:val="6"/>
        <w:numPr>
          <w:ilvl w:val="0"/>
          <w:numId w:val="0"/>
        </w:numPr>
        <w:ind w:firstLine="640" w:firstLineChars="200"/>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6.不锈钢台柜、清洗槽、洗眼装置、水/气枪、洗车机、仓储、转运、传递设备维保</w:t>
      </w:r>
    </w:p>
    <w:p w14:paraId="59C2FCFC">
      <w:pPr>
        <w:pStyle w:val="6"/>
        <w:numPr>
          <w:ilvl w:val="0"/>
          <w:numId w:val="0"/>
        </w:numPr>
        <w:ind w:firstLine="640" w:firstLineChars="200"/>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针对全部清洗槽、水/气枪、工作台、打包台、柜架、货架、篮筐、传递窗、密封转运车、洗眼装置、洗车机：定期清洁除尘、除锈防锈、螺丝紧固、结构矫正；调试传递窗互锁、电动开合功能；检查转运车密封性能、滚轮运行状态；修复台面松动、柜体变形、货架卡顿等问题，保障所有基础设施完好、整洁、合规，满足无菌操作及存储要求。</w:t>
      </w:r>
    </w:p>
    <w:p w14:paraId="2F0F509F">
      <w:pPr>
        <w:pStyle w:val="6"/>
        <w:numPr>
          <w:ilvl w:val="0"/>
          <w:numId w:val="0"/>
        </w:numPr>
        <w:ind w:firstLine="640" w:firstLineChars="200"/>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7.空气消毒设备专项维保</w:t>
      </w:r>
    </w:p>
    <w:p w14:paraId="1B674722">
      <w:pPr>
        <w:pStyle w:val="6"/>
        <w:numPr>
          <w:ilvl w:val="0"/>
          <w:numId w:val="0"/>
        </w:numPr>
        <w:ind w:firstLine="640" w:firstLineChars="200"/>
        <w:rPr>
          <w:rFonts w:hint="default"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针对等离子体空气消毒机，需定时清洗初效过滤器，及时更换，以保证空气消毒质量达标。</w:t>
      </w:r>
    </w:p>
    <w:p w14:paraId="19123AA0">
      <w:pPr>
        <w:ind w:firstLine="640" w:firstLineChars="200"/>
        <w:rPr>
          <w:rFonts w:hint="default" w:ascii="Times New Roman" w:hAnsi="Times New Roman" w:eastAsia="方正仿宋_GBK" w:cs="Times New Roman"/>
          <w:sz w:val="32"/>
          <w:szCs w:val="32"/>
          <w:highlight w:val="none"/>
        </w:rPr>
      </w:pPr>
      <w:r>
        <w:rPr>
          <w:rFonts w:hint="eastAsia" w:ascii="Times New Roman" w:hAnsi="Times New Roman" w:eastAsia="方正仿宋_GBK" w:cs="Times New Roman"/>
          <w:sz w:val="32"/>
          <w:szCs w:val="32"/>
          <w:highlight w:val="none"/>
          <w:lang w:val="en-US" w:eastAsia="zh-CN"/>
        </w:rPr>
        <w:t>四</w:t>
      </w:r>
      <w:r>
        <w:rPr>
          <w:rFonts w:hint="default" w:ascii="Times New Roman" w:hAnsi="Times New Roman" w:eastAsia="方正仿宋_GBK" w:cs="Times New Roman"/>
          <w:sz w:val="32"/>
          <w:szCs w:val="32"/>
          <w:highlight w:val="none"/>
        </w:rPr>
        <w:t>、报价要求</w:t>
      </w:r>
    </w:p>
    <w:p w14:paraId="2650EA90">
      <w:pPr>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本次报价须为人民币报价，包含：完成本项目所需的服务费、人工费及提供服务所需的设备或货物购买（制造）费、辅材费、运输费、装卸费、安装调试费、培训费、所有工时费及配件费用等维修维护和配件更换相关的全部费用及各种应纳的税费等完成本项目的所有费用。</w:t>
      </w:r>
    </w:p>
    <w:p w14:paraId="28214E72">
      <w:pPr>
        <w:ind w:firstLine="640" w:firstLineChars="200"/>
        <w:rPr>
          <w:rFonts w:hint="default" w:ascii="Times New Roman" w:hAnsi="Times New Roman" w:eastAsia="方正仿宋_GBK" w:cs="Times New Roman"/>
          <w:sz w:val="32"/>
          <w:szCs w:val="32"/>
          <w:highlight w:val="none"/>
        </w:rPr>
      </w:pPr>
      <w:r>
        <w:rPr>
          <w:rFonts w:hint="eastAsia" w:ascii="Times New Roman" w:hAnsi="Times New Roman" w:eastAsia="方正仿宋_GBK" w:cs="Times New Roman"/>
          <w:sz w:val="32"/>
          <w:szCs w:val="32"/>
          <w:highlight w:val="none"/>
          <w:lang w:val="en-US" w:eastAsia="zh-CN"/>
        </w:rPr>
        <w:t>五</w:t>
      </w:r>
      <w:r>
        <w:rPr>
          <w:rFonts w:hint="default" w:ascii="Times New Roman" w:hAnsi="Times New Roman" w:eastAsia="方正仿宋_GBK" w:cs="Times New Roman"/>
          <w:sz w:val="32"/>
          <w:szCs w:val="32"/>
          <w:highlight w:val="none"/>
        </w:rPr>
        <w:t>、需提供的资料</w:t>
      </w:r>
    </w:p>
    <w:p w14:paraId="642B6457">
      <w:pPr>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 营业执照副本复印件（加盖公章）。</w:t>
      </w:r>
    </w:p>
    <w:p w14:paraId="3C7F8B4A">
      <w:pPr>
        <w:ind w:firstLine="640" w:firstLineChars="200"/>
        <w:jc w:val="left"/>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2.</w:t>
      </w:r>
      <w:r>
        <w:rPr>
          <w:rFonts w:hint="eastAsia" w:ascii="方正仿宋_GBK" w:hAnsi="方正仿宋_GBK" w:eastAsia="方正仿宋_GBK" w:cs="方正仿宋_GBK"/>
          <w:sz w:val="32"/>
          <w:szCs w:val="32"/>
          <w:lang w:eastAsia="zh-CN"/>
        </w:rPr>
        <w:t>报价函：明确报出维保服务具体金额，格式自理。（加盖鲜章）</w:t>
      </w:r>
    </w:p>
    <w:p w14:paraId="6AAB1C3E">
      <w:pPr>
        <w:ind w:firstLine="640" w:firstLineChars="200"/>
        <w:rPr>
          <w:rFonts w:hint="default" w:ascii="Times New Roman" w:hAnsi="Times New Roman" w:eastAsia="方正仿宋_GBK" w:cs="Times New Roman"/>
          <w:sz w:val="32"/>
          <w:szCs w:val="32"/>
          <w:highlight w:val="none"/>
        </w:rPr>
      </w:pPr>
      <w:r>
        <w:rPr>
          <w:rFonts w:hint="eastAsia" w:ascii="Times New Roman" w:hAnsi="Times New Roman" w:eastAsia="方正仿宋_GBK" w:cs="Times New Roman"/>
          <w:sz w:val="32"/>
          <w:szCs w:val="32"/>
          <w:highlight w:val="none"/>
          <w:lang w:val="en-US" w:eastAsia="zh-CN"/>
        </w:rPr>
        <w:t>六</w:t>
      </w:r>
      <w:r>
        <w:rPr>
          <w:rFonts w:hint="default" w:ascii="Times New Roman" w:hAnsi="Times New Roman" w:eastAsia="方正仿宋_GBK" w:cs="Times New Roman"/>
          <w:sz w:val="32"/>
          <w:szCs w:val="32"/>
          <w:highlight w:val="none"/>
        </w:rPr>
        <w:t>、提交方式及截止时间</w:t>
      </w:r>
    </w:p>
    <w:p w14:paraId="5032BFBD">
      <w:pPr>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lang w:val="en-US" w:eastAsia="zh-CN"/>
        </w:rPr>
        <w:t>1.</w:t>
      </w:r>
      <w:r>
        <w:rPr>
          <w:rFonts w:hint="default" w:ascii="Times New Roman" w:hAnsi="Times New Roman" w:eastAsia="方正仿宋_GBK" w:cs="Times New Roman"/>
          <w:sz w:val="32"/>
          <w:szCs w:val="32"/>
          <w:highlight w:val="none"/>
        </w:rPr>
        <w:t>所有资料加盖公章后</w:t>
      </w:r>
      <w:r>
        <w:rPr>
          <w:rFonts w:hint="default" w:ascii="Times New Roman" w:hAnsi="Times New Roman" w:eastAsia="方正仿宋_GBK" w:cs="Times New Roman"/>
          <w:sz w:val="32"/>
          <w:szCs w:val="32"/>
          <w:highlight w:val="none"/>
          <w:lang w:val="en-US" w:eastAsia="zh-CN"/>
        </w:rPr>
        <w:t>扫描PDF格式</w:t>
      </w:r>
      <w:r>
        <w:rPr>
          <w:rFonts w:hint="default" w:ascii="Times New Roman" w:hAnsi="Times New Roman" w:eastAsia="方正仿宋_GBK" w:cs="Times New Roman"/>
          <w:sz w:val="32"/>
          <w:szCs w:val="32"/>
          <w:highlight w:val="none"/>
        </w:rPr>
        <w:t>发送至</w:t>
      </w:r>
      <w:r>
        <w:rPr>
          <w:rFonts w:hint="default" w:ascii="Times New Roman" w:hAnsi="Times New Roman" w:eastAsia="方正仿宋_GBK" w:cs="Times New Roman"/>
          <w:sz w:val="32"/>
          <w:szCs w:val="32"/>
          <w:highlight w:val="none"/>
          <w:lang w:val="en-US" w:eastAsia="zh-CN"/>
        </w:rPr>
        <w:t>fjxzyy</w:t>
      </w:r>
      <w:r>
        <w:rPr>
          <w:rFonts w:hint="default" w:ascii="Times New Roman" w:hAnsi="Times New Roman" w:eastAsia="方正仿宋_GBK" w:cs="Times New Roman"/>
          <w:sz w:val="32"/>
          <w:szCs w:val="32"/>
          <w:highlight w:val="none"/>
        </w:rPr>
        <w:t>@</w:t>
      </w:r>
      <w:r>
        <w:rPr>
          <w:rFonts w:hint="default" w:ascii="Times New Roman" w:hAnsi="Times New Roman" w:eastAsia="方正仿宋_GBK" w:cs="Times New Roman"/>
          <w:sz w:val="32"/>
          <w:szCs w:val="32"/>
          <w:highlight w:val="none"/>
          <w:lang w:val="en-US" w:eastAsia="zh-CN"/>
        </w:rPr>
        <w:t>139</w:t>
      </w:r>
      <w:r>
        <w:rPr>
          <w:rFonts w:hint="default" w:ascii="Times New Roman" w:hAnsi="Times New Roman" w:eastAsia="方正仿宋_GBK" w:cs="Times New Roman"/>
          <w:sz w:val="32"/>
          <w:szCs w:val="32"/>
          <w:highlight w:val="none"/>
        </w:rPr>
        <w:t>.com</w:t>
      </w:r>
      <w:r>
        <w:rPr>
          <w:rFonts w:hint="eastAsia" w:ascii="Times New Roman" w:hAnsi="Times New Roman" w:eastAsia="方正仿宋_GBK" w:cs="Times New Roman"/>
          <w:sz w:val="32"/>
          <w:szCs w:val="32"/>
          <w:highlight w:val="none"/>
          <w:lang w:eastAsia="zh-CN"/>
        </w:rPr>
        <w:t>（</w:t>
      </w:r>
      <w:r>
        <w:rPr>
          <w:rFonts w:hint="eastAsia" w:ascii="Times New Roman" w:hAnsi="Times New Roman" w:eastAsia="方正仿宋_GBK" w:cs="Times New Roman"/>
          <w:sz w:val="32"/>
          <w:szCs w:val="32"/>
          <w:highlight w:val="none"/>
          <w:lang w:val="en-US" w:eastAsia="zh-CN"/>
        </w:rPr>
        <w:t>未按要求加盖公章及签署视为无效</w:t>
      </w:r>
      <w:r>
        <w:rPr>
          <w:rFonts w:hint="eastAsia"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lang w:eastAsia="zh-CN"/>
        </w:rPr>
        <w:t>。</w:t>
      </w:r>
    </w:p>
    <w:p w14:paraId="5A0EDD4A">
      <w:pPr>
        <w:ind w:firstLine="640" w:firstLineChars="200"/>
        <w:rPr>
          <w:rFonts w:hint="eastAsia" w:ascii="方正仿宋_GBK" w:hAnsi="方正仿宋_GBK" w:eastAsia="方正仿宋_GBK" w:cs="方正仿宋_GBK"/>
          <w:sz w:val="32"/>
          <w:szCs w:val="32"/>
          <w:lang w:eastAsia="zh-CN"/>
        </w:rPr>
      </w:pPr>
      <w:r>
        <w:rPr>
          <w:rFonts w:hint="default" w:ascii="Times New Roman" w:hAnsi="Times New Roman" w:eastAsia="方正仿宋_GBK" w:cs="Times New Roman"/>
          <w:sz w:val="32"/>
          <w:szCs w:val="32"/>
          <w:highlight w:val="none"/>
          <w:lang w:val="en-US" w:eastAsia="zh-CN"/>
        </w:rPr>
        <w:t>2.</w:t>
      </w:r>
      <w:r>
        <w:rPr>
          <w:rFonts w:hint="default" w:ascii="Times New Roman" w:hAnsi="Times New Roman" w:eastAsia="方正仿宋_GBK" w:cs="Times New Roman"/>
          <w:sz w:val="32"/>
          <w:szCs w:val="32"/>
          <w:highlight w:val="none"/>
        </w:rPr>
        <w:t> 截止时间：</w:t>
      </w:r>
      <w:r>
        <w:rPr>
          <w:rFonts w:hint="default" w:ascii="Times New Roman" w:hAnsi="Times New Roman" w:eastAsia="方正仿宋_GBK" w:cs="Times New Roman"/>
          <w:sz w:val="32"/>
          <w:szCs w:val="32"/>
          <w:highlight w:val="none"/>
          <w:lang w:val="en-US" w:eastAsia="zh-CN"/>
        </w:rPr>
        <w:t>2026</w:t>
      </w:r>
      <w:r>
        <w:rPr>
          <w:rFonts w:hint="default" w:ascii="Times New Roman" w:hAnsi="Times New Roman" w:eastAsia="方正仿宋_GBK" w:cs="Times New Roman"/>
          <w:sz w:val="32"/>
          <w:szCs w:val="32"/>
          <w:highlight w:val="none"/>
        </w:rPr>
        <w:t>年</w:t>
      </w:r>
      <w:r>
        <w:rPr>
          <w:rFonts w:hint="eastAsia" w:ascii="Times New Roman" w:hAnsi="Times New Roman" w:eastAsia="方正仿宋_GBK" w:cs="Times New Roman"/>
          <w:sz w:val="32"/>
          <w:szCs w:val="32"/>
          <w:highlight w:val="none"/>
          <w:lang w:val="en-US" w:eastAsia="zh-CN"/>
        </w:rPr>
        <w:t>8</w:t>
      </w:r>
      <w:r>
        <w:rPr>
          <w:rFonts w:hint="default" w:ascii="Times New Roman" w:hAnsi="Times New Roman" w:eastAsia="方正仿宋_GBK" w:cs="Times New Roman"/>
          <w:sz w:val="32"/>
          <w:szCs w:val="32"/>
          <w:highlight w:val="none"/>
        </w:rPr>
        <w:t>月</w:t>
      </w:r>
      <w:r>
        <w:rPr>
          <w:rFonts w:hint="eastAsia" w:ascii="Times New Roman" w:hAnsi="Times New Roman" w:eastAsia="方正仿宋_GBK" w:cs="Times New Roman"/>
          <w:sz w:val="32"/>
          <w:szCs w:val="32"/>
          <w:highlight w:val="none"/>
          <w:lang w:val="en-US" w:eastAsia="zh-CN"/>
        </w:rPr>
        <w:t xml:space="preserve"> 5</w:t>
      </w:r>
      <w:r>
        <w:rPr>
          <w:rFonts w:hint="default" w:ascii="Times New Roman" w:hAnsi="Times New Roman" w:eastAsia="方正仿宋_GBK" w:cs="Times New Roman"/>
          <w:sz w:val="32"/>
          <w:szCs w:val="32"/>
          <w:highlight w:val="none"/>
        </w:rPr>
        <w:t>日</w:t>
      </w:r>
      <w:r>
        <w:rPr>
          <w:rFonts w:hint="default" w:ascii="Times New Roman" w:hAnsi="Times New Roman" w:eastAsia="方正仿宋_GBK" w:cs="Times New Roman"/>
          <w:sz w:val="32"/>
          <w:szCs w:val="32"/>
          <w:highlight w:val="none"/>
          <w:lang w:val="en-US" w:eastAsia="zh-CN"/>
        </w:rPr>
        <w:t>18</w:t>
      </w:r>
      <w:r>
        <w:rPr>
          <w:rFonts w:hint="default" w:ascii="Times New Roman" w:hAnsi="Times New Roman" w:eastAsia="方正仿宋_GBK" w:cs="Times New Roman"/>
          <w:sz w:val="32"/>
          <w:szCs w:val="32"/>
          <w:highlight w:val="none"/>
        </w:rPr>
        <w:t>时</w:t>
      </w:r>
      <w:r>
        <w:rPr>
          <w:rFonts w:hint="default" w:ascii="Times New Roman" w:hAnsi="Times New Roman" w:eastAsia="方正仿宋_GBK" w:cs="Times New Roman"/>
          <w:sz w:val="32"/>
          <w:szCs w:val="32"/>
          <w:highlight w:val="none"/>
        </w:rPr>
        <w:t>（逾期提交视为无效）</w:t>
      </w:r>
      <w:r>
        <w:rPr>
          <w:rFonts w:hint="eastAsia" w:ascii="Times New Roman" w:hAnsi="Times New Roman" w:eastAsia="方正仿宋_GBK" w:cs="Times New Roman"/>
          <w:sz w:val="32"/>
          <w:szCs w:val="32"/>
          <w:highlight w:val="none"/>
          <w:lang w:eastAsia="zh-CN"/>
        </w:rPr>
        <w:t>。</w:t>
      </w:r>
    </w:p>
    <w:p w14:paraId="71F91394">
      <w:pPr>
        <w:ind w:firstLine="640" w:firstLineChars="200"/>
        <w:rPr>
          <w:rFonts w:hint="default"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3.文件名以公司名称+项目名称命名。</w:t>
      </w:r>
    </w:p>
    <w:p w14:paraId="28E7E1E3">
      <w:pPr>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五、联系方式</w:t>
      </w:r>
    </w:p>
    <w:p w14:paraId="05B9427E">
      <w:pPr>
        <w:ind w:firstLine="640"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rPr>
        <w:t>联系人：</w:t>
      </w:r>
      <w:r>
        <w:rPr>
          <w:rFonts w:hint="default" w:ascii="Times New Roman" w:hAnsi="Times New Roman" w:eastAsia="方正仿宋_GBK" w:cs="Times New Roman"/>
          <w:sz w:val="32"/>
          <w:szCs w:val="32"/>
          <w:highlight w:val="none"/>
          <w:lang w:val="en-US" w:eastAsia="zh-CN"/>
        </w:rPr>
        <w:t>黄老师</w:t>
      </w:r>
    </w:p>
    <w:p w14:paraId="49F337B5">
      <w:pPr>
        <w:ind w:firstLine="640"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rPr>
        <w:t>联系电话：</w:t>
      </w:r>
      <w:r>
        <w:rPr>
          <w:rFonts w:hint="default" w:ascii="Times New Roman" w:hAnsi="Times New Roman" w:eastAsia="方正仿宋_GBK" w:cs="Times New Roman"/>
          <w:sz w:val="32"/>
          <w:szCs w:val="32"/>
          <w:highlight w:val="none"/>
          <w:lang w:val="en-US" w:eastAsia="zh-CN"/>
        </w:rPr>
        <w:t>023-56529176</w:t>
      </w:r>
    </w:p>
    <w:p w14:paraId="2256D6D2">
      <w:pPr>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六、其他说明</w:t>
      </w:r>
    </w:p>
    <w:p w14:paraId="3B3D5970">
      <w:pPr>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 本次询价仅为市场调研，不构成正式采购要约，我方有权根据调研结果调整采购需求。</w:t>
      </w:r>
    </w:p>
    <w:p w14:paraId="1554C7E5">
      <w:pPr>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 xml:space="preserve"> </w:t>
      </w:r>
    </w:p>
    <w:p w14:paraId="10C1A31F">
      <w:pPr>
        <w:ind w:firstLine="4480" w:firstLineChars="14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lang w:val="en-US" w:eastAsia="zh-CN"/>
        </w:rPr>
        <w:t>奉节县中医院</w:t>
      </w:r>
    </w:p>
    <w:p w14:paraId="62DE1D76">
      <w:pPr>
        <w:ind w:firstLine="4160" w:firstLineChars="1300"/>
        <w:rPr>
          <w:rFonts w:hint="default" w:ascii="Times New Roman" w:hAnsi="Times New Roman" w:eastAsia="方正仿宋_GBK" w:cs="Times New Roman"/>
          <w:sz w:val="32"/>
          <w:szCs w:val="32"/>
          <w:highlight w:val="none"/>
          <w:lang w:val="en-US" w:eastAsia="zh-CN"/>
        </w:rPr>
        <w:sectPr>
          <w:pgSz w:w="11906" w:h="16838"/>
          <w:pgMar w:top="1440" w:right="1800" w:bottom="1440" w:left="1800" w:header="851" w:footer="992" w:gutter="0"/>
          <w:cols w:space="425" w:num="1"/>
          <w:docGrid w:type="lines" w:linePitch="312" w:charSpace="0"/>
        </w:sectPr>
      </w:pPr>
      <w:r>
        <w:rPr>
          <w:rFonts w:hint="default" w:ascii="Times New Roman" w:hAnsi="Times New Roman" w:eastAsia="方正仿宋_GBK" w:cs="Times New Roman"/>
          <w:sz w:val="32"/>
          <w:szCs w:val="32"/>
          <w:highlight w:val="none"/>
          <w:lang w:val="en-US" w:eastAsia="zh-CN"/>
        </w:rPr>
        <w:t>2026年7月</w:t>
      </w:r>
      <w:r>
        <w:rPr>
          <w:rFonts w:hint="eastAsia" w:ascii="Times New Roman" w:hAnsi="Times New Roman" w:eastAsia="方正仿宋_GBK" w:cs="Times New Roman"/>
          <w:sz w:val="32"/>
          <w:szCs w:val="32"/>
          <w:highlight w:val="none"/>
          <w:lang w:val="en-US" w:eastAsia="zh-CN"/>
        </w:rPr>
        <w:t>28</w:t>
      </w:r>
      <w:bookmarkStart w:id="0" w:name="_GoBack"/>
      <w:bookmarkEnd w:id="0"/>
      <w:r>
        <w:rPr>
          <w:rFonts w:hint="default" w:ascii="Times New Roman" w:hAnsi="Times New Roman" w:eastAsia="方正仿宋_GBK" w:cs="Times New Roman"/>
          <w:sz w:val="32"/>
          <w:szCs w:val="32"/>
          <w:highlight w:val="none"/>
          <w:lang w:val="en-US" w:eastAsia="zh-CN"/>
        </w:rPr>
        <w:t>日</w:t>
      </w:r>
    </w:p>
    <w:p w14:paraId="16274289">
      <w:pPr>
        <w:jc w:val="both"/>
        <w:rPr>
          <w:rFonts w:hint="default"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附件1</w:t>
      </w:r>
    </w:p>
    <w:tbl>
      <w:tblPr>
        <w:tblStyle w:val="3"/>
        <w:tblpPr w:leftFromText="180" w:rightFromText="180" w:vertAnchor="text" w:horzAnchor="page" w:tblpX="1446" w:tblpY="149"/>
        <w:tblOverlap w:val="never"/>
        <w:tblW w:w="13696" w:type="dxa"/>
        <w:tblInd w:w="0" w:type="dxa"/>
        <w:tblLayout w:type="fixed"/>
        <w:tblCellMar>
          <w:top w:w="0" w:type="dxa"/>
          <w:left w:w="108" w:type="dxa"/>
          <w:bottom w:w="0" w:type="dxa"/>
          <w:right w:w="108" w:type="dxa"/>
        </w:tblCellMar>
      </w:tblPr>
      <w:tblGrid>
        <w:gridCol w:w="923"/>
        <w:gridCol w:w="4836"/>
        <w:gridCol w:w="2945"/>
        <w:gridCol w:w="1474"/>
        <w:gridCol w:w="3518"/>
      </w:tblGrid>
      <w:tr w14:paraId="799A5017">
        <w:tblPrEx>
          <w:tblCellMar>
            <w:top w:w="0" w:type="dxa"/>
            <w:left w:w="108" w:type="dxa"/>
            <w:bottom w:w="0" w:type="dxa"/>
            <w:right w:w="108" w:type="dxa"/>
          </w:tblCellMar>
        </w:tblPrEx>
        <w:trPr>
          <w:trHeight w:val="810" w:hRule="atLeast"/>
        </w:trPr>
        <w:tc>
          <w:tcPr>
            <w:tcW w:w="923" w:type="dxa"/>
            <w:tcBorders>
              <w:top w:val="single" w:color="000000" w:sz="4" w:space="0"/>
              <w:left w:val="single" w:color="000000" w:sz="4" w:space="0"/>
              <w:bottom w:val="single" w:color="000000" w:sz="4" w:space="0"/>
              <w:right w:val="single" w:color="000000" w:sz="4" w:space="0"/>
            </w:tcBorders>
            <w:vAlign w:val="center"/>
          </w:tcPr>
          <w:p w14:paraId="2D0C3CC1">
            <w:pPr>
              <w:widowControl/>
              <w:jc w:val="center"/>
              <w:textAlignment w:val="center"/>
              <w:rPr>
                <w:rFonts w:ascii="宋体" w:hAnsi="宋体" w:cs="宋体"/>
                <w:b/>
                <w:bCs/>
                <w:color w:val="000000"/>
                <w:kern w:val="0"/>
                <w:sz w:val="18"/>
                <w:szCs w:val="18"/>
              </w:rPr>
            </w:pPr>
            <w:r>
              <w:rPr>
                <w:rFonts w:hint="eastAsia" w:ascii="宋体" w:hAnsi="宋体" w:cs="宋体"/>
                <w:b/>
                <w:bCs/>
                <w:color w:val="000000"/>
                <w:kern w:val="0"/>
                <w:sz w:val="18"/>
                <w:szCs w:val="18"/>
              </w:rPr>
              <w:t>序号</w:t>
            </w:r>
          </w:p>
        </w:tc>
        <w:tc>
          <w:tcPr>
            <w:tcW w:w="4836" w:type="dxa"/>
            <w:tcBorders>
              <w:top w:val="single" w:color="000000" w:sz="4" w:space="0"/>
              <w:left w:val="single" w:color="000000" w:sz="4" w:space="0"/>
              <w:bottom w:val="single" w:color="000000" w:sz="4" w:space="0"/>
              <w:right w:val="single" w:color="000000" w:sz="4" w:space="0"/>
            </w:tcBorders>
            <w:vAlign w:val="center"/>
          </w:tcPr>
          <w:p w14:paraId="5C46FD77">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rPr>
              <w:t>设备名称</w:t>
            </w:r>
          </w:p>
        </w:tc>
        <w:tc>
          <w:tcPr>
            <w:tcW w:w="2945" w:type="dxa"/>
            <w:tcBorders>
              <w:top w:val="single" w:color="000000" w:sz="4" w:space="0"/>
              <w:left w:val="single" w:color="000000" w:sz="4" w:space="0"/>
              <w:bottom w:val="single" w:color="000000" w:sz="4" w:space="0"/>
              <w:right w:val="single" w:color="000000" w:sz="4" w:space="0"/>
            </w:tcBorders>
            <w:vAlign w:val="center"/>
          </w:tcPr>
          <w:p w14:paraId="7D2E4B87">
            <w:pPr>
              <w:widowControl/>
              <w:jc w:val="center"/>
              <w:textAlignment w:val="center"/>
              <w:rPr>
                <w:rFonts w:ascii="宋体" w:hAnsi="宋体" w:cs="宋体"/>
                <w:b/>
                <w:bCs/>
                <w:color w:val="000000"/>
                <w:sz w:val="18"/>
                <w:szCs w:val="18"/>
              </w:rPr>
            </w:pPr>
            <w:r>
              <w:rPr>
                <w:rFonts w:hint="eastAsia" w:ascii="宋体" w:hAnsi="宋体" w:cs="宋体"/>
                <w:b/>
                <w:bCs/>
                <w:color w:val="000000"/>
                <w:kern w:val="0"/>
                <w:sz w:val="18"/>
                <w:szCs w:val="18"/>
              </w:rPr>
              <w:t>品牌型号</w:t>
            </w:r>
          </w:p>
        </w:tc>
        <w:tc>
          <w:tcPr>
            <w:tcW w:w="1474" w:type="dxa"/>
            <w:tcBorders>
              <w:top w:val="single" w:color="000000" w:sz="4" w:space="0"/>
              <w:left w:val="single" w:color="000000" w:sz="4" w:space="0"/>
              <w:bottom w:val="single" w:color="000000" w:sz="4" w:space="0"/>
              <w:right w:val="single" w:color="000000" w:sz="4" w:space="0"/>
            </w:tcBorders>
            <w:vAlign w:val="center"/>
          </w:tcPr>
          <w:p w14:paraId="106ADC48">
            <w:pPr>
              <w:widowControl/>
              <w:jc w:val="center"/>
              <w:textAlignment w:val="center"/>
              <w:rPr>
                <w:rFonts w:hint="default" w:ascii="宋体" w:hAnsi="宋体" w:cs="宋体" w:eastAsiaTheme="minorEastAsia"/>
                <w:b/>
                <w:bCs/>
                <w:color w:val="000000"/>
                <w:kern w:val="0"/>
                <w:sz w:val="18"/>
                <w:szCs w:val="18"/>
                <w:lang w:val="en-US" w:eastAsia="zh-CN"/>
              </w:rPr>
            </w:pPr>
            <w:r>
              <w:rPr>
                <w:rFonts w:hint="eastAsia" w:ascii="宋体" w:hAnsi="宋体" w:cs="宋体"/>
                <w:b/>
                <w:bCs/>
                <w:color w:val="000000"/>
                <w:kern w:val="0"/>
                <w:sz w:val="18"/>
                <w:szCs w:val="18"/>
                <w:lang w:val="en-US" w:eastAsia="zh-CN"/>
              </w:rPr>
              <w:t>数量</w:t>
            </w:r>
          </w:p>
        </w:tc>
        <w:tc>
          <w:tcPr>
            <w:tcW w:w="3518" w:type="dxa"/>
            <w:tcBorders>
              <w:top w:val="single" w:color="000000" w:sz="4" w:space="0"/>
              <w:left w:val="single" w:color="000000" w:sz="4" w:space="0"/>
              <w:bottom w:val="single" w:color="000000" w:sz="4" w:space="0"/>
              <w:right w:val="single" w:color="000000" w:sz="4" w:space="0"/>
            </w:tcBorders>
            <w:vAlign w:val="center"/>
          </w:tcPr>
          <w:p w14:paraId="197372EF">
            <w:pPr>
              <w:widowControl/>
              <w:jc w:val="center"/>
              <w:textAlignment w:val="center"/>
              <w:rPr>
                <w:rFonts w:hint="eastAsia" w:ascii="宋体" w:hAnsi="宋体" w:cs="宋体" w:eastAsiaTheme="minorEastAsia"/>
                <w:b/>
                <w:bCs/>
                <w:color w:val="000000"/>
                <w:sz w:val="18"/>
                <w:szCs w:val="18"/>
                <w:lang w:eastAsia="zh-CN"/>
              </w:rPr>
            </w:pPr>
            <w:r>
              <w:rPr>
                <w:rFonts w:hint="eastAsia" w:ascii="宋体" w:hAnsi="宋体" w:cs="宋体"/>
                <w:b/>
                <w:bCs/>
                <w:color w:val="000000"/>
                <w:kern w:val="0"/>
                <w:sz w:val="18"/>
                <w:szCs w:val="18"/>
                <w:lang w:val="en-US" w:eastAsia="zh-CN"/>
              </w:rPr>
              <w:t>备注</w:t>
            </w:r>
          </w:p>
        </w:tc>
      </w:tr>
      <w:tr w14:paraId="0FE8657B">
        <w:tblPrEx>
          <w:tblCellMar>
            <w:top w:w="0" w:type="dxa"/>
            <w:left w:w="108" w:type="dxa"/>
            <w:bottom w:w="0" w:type="dxa"/>
            <w:right w:w="108" w:type="dxa"/>
          </w:tblCellMar>
        </w:tblPrEx>
        <w:trPr>
          <w:trHeight w:val="729" w:hRule="atLeast"/>
        </w:trPr>
        <w:tc>
          <w:tcPr>
            <w:tcW w:w="923" w:type="dxa"/>
            <w:tcBorders>
              <w:top w:val="single" w:color="000000" w:sz="4" w:space="0"/>
              <w:left w:val="single" w:color="000000" w:sz="4" w:space="0"/>
              <w:bottom w:val="single" w:color="000000" w:sz="4" w:space="0"/>
              <w:right w:val="single" w:color="000000" w:sz="4" w:space="0"/>
            </w:tcBorders>
            <w:vAlign w:val="center"/>
          </w:tcPr>
          <w:p w14:paraId="3FC95194">
            <w:pPr>
              <w:widowControl/>
              <w:jc w:val="center"/>
              <w:textAlignment w:val="center"/>
              <w:rPr>
                <w:rFonts w:ascii="仿宋" w:hAnsi="仿宋" w:eastAsia="仿宋" w:cs="仿宋"/>
                <w:color w:val="000000"/>
              </w:rPr>
            </w:pPr>
            <w:r>
              <w:rPr>
                <w:rFonts w:hint="eastAsia" w:ascii="仿宋" w:hAnsi="仿宋" w:eastAsia="仿宋" w:cs="仿宋"/>
                <w:color w:val="000000"/>
              </w:rPr>
              <w:t>1</w:t>
            </w:r>
          </w:p>
        </w:tc>
        <w:tc>
          <w:tcPr>
            <w:tcW w:w="4836" w:type="dxa"/>
            <w:tcBorders>
              <w:top w:val="single" w:color="000000" w:sz="4" w:space="0"/>
              <w:left w:val="single" w:color="000000" w:sz="4" w:space="0"/>
              <w:bottom w:val="single" w:color="000000" w:sz="4" w:space="0"/>
              <w:right w:val="single" w:color="000000" w:sz="4" w:space="0"/>
            </w:tcBorders>
            <w:vAlign w:val="center"/>
          </w:tcPr>
          <w:p w14:paraId="0055541C">
            <w:pPr>
              <w:keepNext w:val="0"/>
              <w:keepLines w:val="0"/>
              <w:widowControl/>
              <w:suppressLineNumbers w:val="0"/>
              <w:jc w:val="center"/>
              <w:textAlignment w:val="center"/>
              <w:rPr>
                <w:rFonts w:ascii="仿宋" w:hAnsi="仿宋" w:eastAsia="仿宋" w:cs="仿宋"/>
                <w:color w:val="000000"/>
              </w:rPr>
            </w:pPr>
            <w:r>
              <w:rPr>
                <w:rFonts w:hint="eastAsia" w:ascii="方正仿宋_GBK" w:hAnsi="方正仿宋_GBK" w:eastAsia="方正仿宋_GBK" w:cs="方正仿宋_GBK"/>
                <w:i w:val="0"/>
                <w:iCs w:val="0"/>
                <w:color w:val="000000"/>
                <w:kern w:val="0"/>
                <w:sz w:val="24"/>
                <w:szCs w:val="24"/>
                <w:u w:val="none"/>
                <w:lang w:val="en-US" w:eastAsia="zh-CN" w:bidi="ar"/>
              </w:rPr>
              <w:t>医用清洗机（负压超声）</w:t>
            </w:r>
          </w:p>
        </w:tc>
        <w:tc>
          <w:tcPr>
            <w:tcW w:w="2945" w:type="dxa"/>
            <w:tcBorders>
              <w:top w:val="single" w:color="000000" w:sz="4" w:space="0"/>
              <w:left w:val="single" w:color="000000" w:sz="4" w:space="0"/>
              <w:bottom w:val="single" w:color="000000" w:sz="4" w:space="0"/>
              <w:right w:val="single" w:color="000000" w:sz="4" w:space="0"/>
            </w:tcBorders>
            <w:vAlign w:val="center"/>
          </w:tcPr>
          <w:p w14:paraId="6F47ED8B">
            <w:pPr>
              <w:keepNext w:val="0"/>
              <w:keepLines w:val="0"/>
              <w:widowControl/>
              <w:suppressLineNumbers w:val="0"/>
              <w:jc w:val="center"/>
              <w:textAlignment w:val="center"/>
              <w:rPr>
                <w:rFonts w:ascii="仿宋" w:hAnsi="仿宋" w:eastAsia="仿宋" w:cs="仿宋"/>
                <w:color w:val="000000"/>
              </w:rPr>
            </w:pPr>
            <w:r>
              <w:rPr>
                <w:rFonts w:hint="eastAsia" w:ascii="方正仿宋_GBK" w:hAnsi="方正仿宋_GBK" w:eastAsia="方正仿宋_GBK" w:cs="方正仿宋_GBK"/>
                <w:i w:val="0"/>
                <w:iCs w:val="0"/>
                <w:color w:val="000000"/>
                <w:kern w:val="0"/>
                <w:sz w:val="24"/>
                <w:szCs w:val="24"/>
                <w:u w:val="none"/>
                <w:lang w:val="en-US" w:eastAsia="zh-CN" w:bidi="ar"/>
              </w:rPr>
              <w:t>白象VUW240</w:t>
            </w:r>
          </w:p>
        </w:tc>
        <w:tc>
          <w:tcPr>
            <w:tcW w:w="1474" w:type="dxa"/>
            <w:tcBorders>
              <w:top w:val="single" w:color="000000" w:sz="4" w:space="0"/>
              <w:left w:val="single" w:color="000000" w:sz="4" w:space="0"/>
              <w:bottom w:val="single" w:color="000000" w:sz="4" w:space="0"/>
              <w:right w:val="single" w:color="000000" w:sz="4" w:space="0"/>
            </w:tcBorders>
            <w:vAlign w:val="center"/>
          </w:tcPr>
          <w:p w14:paraId="182850B9">
            <w:pPr>
              <w:widowControl/>
              <w:jc w:val="center"/>
              <w:textAlignment w:val="center"/>
              <w:rPr>
                <w:rFonts w:hint="eastAsia" w:ascii="仿宋" w:hAnsi="仿宋" w:eastAsia="仿宋" w:cs="仿宋"/>
                <w:color w:val="000000"/>
                <w:lang w:val="en-US" w:eastAsia="zh-CN"/>
              </w:rPr>
            </w:pPr>
            <w:r>
              <w:rPr>
                <w:rFonts w:hint="eastAsia" w:ascii="仿宋" w:hAnsi="仿宋" w:eastAsia="仿宋" w:cs="仿宋"/>
                <w:color w:val="000000"/>
                <w:lang w:val="en-US" w:eastAsia="zh-CN"/>
              </w:rPr>
              <w:t>1</w:t>
            </w:r>
          </w:p>
        </w:tc>
        <w:tc>
          <w:tcPr>
            <w:tcW w:w="3518" w:type="dxa"/>
            <w:tcBorders>
              <w:top w:val="single" w:color="000000" w:sz="4" w:space="0"/>
              <w:left w:val="single" w:color="000000" w:sz="4" w:space="0"/>
              <w:bottom w:val="single" w:color="000000" w:sz="4" w:space="0"/>
              <w:right w:val="single" w:color="000000" w:sz="4" w:space="0"/>
            </w:tcBorders>
            <w:vAlign w:val="center"/>
          </w:tcPr>
          <w:p w14:paraId="3230511A">
            <w:pPr>
              <w:widowControl/>
              <w:jc w:val="center"/>
              <w:textAlignment w:val="center"/>
              <w:rPr>
                <w:rFonts w:hint="eastAsia" w:ascii="仿宋" w:hAnsi="仿宋" w:eastAsia="仿宋" w:cs="仿宋"/>
                <w:color w:val="000000"/>
                <w:lang w:eastAsia="zh-CN"/>
              </w:rPr>
            </w:pPr>
          </w:p>
        </w:tc>
      </w:tr>
      <w:tr w14:paraId="71AF6E9B">
        <w:tblPrEx>
          <w:tblCellMar>
            <w:top w:w="0" w:type="dxa"/>
            <w:left w:w="108" w:type="dxa"/>
            <w:bottom w:w="0" w:type="dxa"/>
            <w:right w:w="108" w:type="dxa"/>
          </w:tblCellMar>
        </w:tblPrEx>
        <w:trPr>
          <w:trHeight w:val="729" w:hRule="atLeast"/>
        </w:trPr>
        <w:tc>
          <w:tcPr>
            <w:tcW w:w="923" w:type="dxa"/>
            <w:tcBorders>
              <w:top w:val="single" w:color="000000" w:sz="4" w:space="0"/>
              <w:left w:val="single" w:color="000000" w:sz="4" w:space="0"/>
              <w:bottom w:val="single" w:color="000000" w:sz="4" w:space="0"/>
              <w:right w:val="single" w:color="000000" w:sz="4" w:space="0"/>
            </w:tcBorders>
            <w:vAlign w:val="center"/>
          </w:tcPr>
          <w:p w14:paraId="18F43E3B">
            <w:pPr>
              <w:widowControl/>
              <w:jc w:val="center"/>
              <w:textAlignment w:val="center"/>
              <w:rPr>
                <w:rFonts w:hint="eastAsia" w:ascii="仿宋" w:hAnsi="仿宋" w:eastAsia="仿宋" w:cs="仿宋"/>
                <w:color w:val="000000"/>
                <w:lang w:eastAsia="zh-CN"/>
              </w:rPr>
            </w:pPr>
            <w:r>
              <w:rPr>
                <w:rFonts w:hint="eastAsia" w:ascii="仿宋" w:hAnsi="仿宋" w:eastAsia="仿宋" w:cs="仿宋"/>
                <w:color w:val="000000"/>
                <w:lang w:val="en-US" w:eastAsia="zh-CN"/>
              </w:rPr>
              <w:t>2</w:t>
            </w:r>
          </w:p>
        </w:tc>
        <w:tc>
          <w:tcPr>
            <w:tcW w:w="4836" w:type="dxa"/>
            <w:tcBorders>
              <w:top w:val="single" w:color="000000" w:sz="4" w:space="0"/>
              <w:left w:val="single" w:color="000000" w:sz="4" w:space="0"/>
              <w:bottom w:val="single" w:color="000000" w:sz="4" w:space="0"/>
              <w:right w:val="single" w:color="000000" w:sz="4" w:space="0"/>
            </w:tcBorders>
            <w:vAlign w:val="center"/>
          </w:tcPr>
          <w:p w14:paraId="4F3A9FC5">
            <w:pPr>
              <w:keepNext w:val="0"/>
              <w:keepLines w:val="0"/>
              <w:widowControl/>
              <w:suppressLineNumbers w:val="0"/>
              <w:jc w:val="center"/>
              <w:textAlignment w:val="center"/>
              <w:rPr>
                <w:rFonts w:ascii="仿宋" w:hAnsi="仿宋" w:eastAsia="仿宋" w:cs="仿宋"/>
                <w:color w:val="000000"/>
              </w:rPr>
            </w:pPr>
            <w:r>
              <w:rPr>
                <w:rFonts w:hint="eastAsia" w:ascii="方正仿宋_GBK" w:hAnsi="方正仿宋_GBK" w:eastAsia="方正仿宋_GBK" w:cs="方正仿宋_GBK"/>
                <w:i w:val="0"/>
                <w:iCs w:val="0"/>
                <w:color w:val="000000"/>
                <w:kern w:val="0"/>
                <w:sz w:val="24"/>
                <w:szCs w:val="24"/>
                <w:u w:val="none"/>
                <w:lang w:val="en-US" w:eastAsia="zh-CN" w:bidi="ar"/>
              </w:rPr>
              <w:t>全自动清洗消毒器</w:t>
            </w:r>
          </w:p>
        </w:tc>
        <w:tc>
          <w:tcPr>
            <w:tcW w:w="2945" w:type="dxa"/>
            <w:tcBorders>
              <w:top w:val="single" w:color="000000" w:sz="4" w:space="0"/>
              <w:left w:val="single" w:color="000000" w:sz="4" w:space="0"/>
              <w:bottom w:val="single" w:color="000000" w:sz="4" w:space="0"/>
              <w:right w:val="single" w:color="000000" w:sz="4" w:space="0"/>
            </w:tcBorders>
            <w:vAlign w:val="center"/>
          </w:tcPr>
          <w:p w14:paraId="7C6166D6">
            <w:pPr>
              <w:keepNext w:val="0"/>
              <w:keepLines w:val="0"/>
              <w:widowControl/>
              <w:suppressLineNumbers w:val="0"/>
              <w:jc w:val="center"/>
              <w:textAlignment w:val="center"/>
              <w:rPr>
                <w:rFonts w:ascii="仿宋" w:hAnsi="仿宋" w:eastAsia="仿宋" w:cs="仿宋"/>
                <w:color w:val="000000"/>
              </w:rPr>
            </w:pPr>
            <w:r>
              <w:rPr>
                <w:rFonts w:hint="eastAsia" w:ascii="方正仿宋_GBK" w:hAnsi="方正仿宋_GBK" w:eastAsia="方正仿宋_GBK" w:cs="方正仿宋_GBK"/>
                <w:i w:val="0"/>
                <w:iCs w:val="0"/>
                <w:color w:val="000000"/>
                <w:kern w:val="0"/>
                <w:sz w:val="24"/>
                <w:szCs w:val="24"/>
                <w:u w:val="none"/>
                <w:lang w:val="en-US" w:eastAsia="zh-CN" w:bidi="ar"/>
              </w:rPr>
              <w:t>白象QPQ550</w:t>
            </w:r>
          </w:p>
        </w:tc>
        <w:tc>
          <w:tcPr>
            <w:tcW w:w="1474" w:type="dxa"/>
            <w:tcBorders>
              <w:top w:val="single" w:color="000000" w:sz="4" w:space="0"/>
              <w:left w:val="single" w:color="000000" w:sz="4" w:space="0"/>
              <w:bottom w:val="single" w:color="000000" w:sz="4" w:space="0"/>
              <w:right w:val="single" w:color="000000" w:sz="4" w:space="0"/>
            </w:tcBorders>
            <w:vAlign w:val="center"/>
          </w:tcPr>
          <w:p w14:paraId="6E4B4E91">
            <w:pPr>
              <w:widowControl/>
              <w:jc w:val="center"/>
              <w:textAlignment w:val="center"/>
              <w:rPr>
                <w:rFonts w:hint="eastAsia" w:ascii="仿宋" w:hAnsi="仿宋" w:eastAsia="仿宋" w:cs="仿宋"/>
                <w:color w:val="000000"/>
                <w:lang w:val="en-US" w:eastAsia="zh-CN"/>
              </w:rPr>
            </w:pPr>
            <w:r>
              <w:rPr>
                <w:rFonts w:hint="eastAsia" w:ascii="仿宋" w:hAnsi="仿宋" w:eastAsia="仿宋" w:cs="仿宋"/>
                <w:color w:val="000000"/>
                <w:lang w:val="en-US" w:eastAsia="zh-CN"/>
              </w:rPr>
              <w:t>1</w:t>
            </w:r>
          </w:p>
        </w:tc>
        <w:tc>
          <w:tcPr>
            <w:tcW w:w="3518" w:type="dxa"/>
            <w:tcBorders>
              <w:top w:val="single" w:color="000000" w:sz="4" w:space="0"/>
              <w:left w:val="single" w:color="000000" w:sz="4" w:space="0"/>
              <w:bottom w:val="single" w:color="000000" w:sz="4" w:space="0"/>
              <w:right w:val="single" w:color="000000" w:sz="4" w:space="0"/>
            </w:tcBorders>
            <w:vAlign w:val="center"/>
          </w:tcPr>
          <w:p w14:paraId="7A1EE6E3">
            <w:pPr>
              <w:widowControl/>
              <w:jc w:val="center"/>
              <w:textAlignment w:val="center"/>
              <w:rPr>
                <w:rFonts w:ascii="仿宋" w:hAnsi="仿宋" w:eastAsia="仿宋" w:cs="仿宋"/>
                <w:color w:val="000000"/>
              </w:rPr>
            </w:pPr>
          </w:p>
        </w:tc>
      </w:tr>
      <w:tr w14:paraId="12C0E8BC">
        <w:tblPrEx>
          <w:tblCellMar>
            <w:top w:w="0" w:type="dxa"/>
            <w:left w:w="108" w:type="dxa"/>
            <w:bottom w:w="0" w:type="dxa"/>
            <w:right w:w="108" w:type="dxa"/>
          </w:tblCellMar>
        </w:tblPrEx>
        <w:trPr>
          <w:trHeight w:val="706" w:hRule="atLeast"/>
        </w:trPr>
        <w:tc>
          <w:tcPr>
            <w:tcW w:w="923" w:type="dxa"/>
            <w:tcBorders>
              <w:top w:val="single" w:color="000000" w:sz="4" w:space="0"/>
              <w:left w:val="single" w:color="000000" w:sz="4" w:space="0"/>
              <w:bottom w:val="single" w:color="000000" w:sz="4" w:space="0"/>
              <w:right w:val="single" w:color="000000" w:sz="4" w:space="0"/>
            </w:tcBorders>
            <w:vAlign w:val="center"/>
          </w:tcPr>
          <w:p w14:paraId="43588C68">
            <w:pPr>
              <w:widowControl/>
              <w:jc w:val="center"/>
              <w:textAlignment w:val="center"/>
              <w:rPr>
                <w:rFonts w:hint="default" w:ascii="仿宋" w:hAnsi="仿宋" w:eastAsia="仿宋" w:cs="仿宋"/>
                <w:color w:val="000000"/>
                <w:lang w:val="en-US" w:eastAsia="zh-CN"/>
              </w:rPr>
            </w:pPr>
            <w:r>
              <w:rPr>
                <w:rFonts w:hint="eastAsia" w:ascii="仿宋" w:hAnsi="仿宋" w:eastAsia="仿宋" w:cs="仿宋"/>
                <w:color w:val="000000"/>
                <w:lang w:val="en-US" w:eastAsia="zh-CN"/>
              </w:rPr>
              <w:t>3</w:t>
            </w:r>
          </w:p>
        </w:tc>
        <w:tc>
          <w:tcPr>
            <w:tcW w:w="4836" w:type="dxa"/>
            <w:tcBorders>
              <w:top w:val="single" w:color="000000" w:sz="4" w:space="0"/>
              <w:left w:val="single" w:color="000000" w:sz="4" w:space="0"/>
              <w:bottom w:val="single" w:color="000000" w:sz="4" w:space="0"/>
              <w:right w:val="single" w:color="000000" w:sz="4" w:space="0"/>
            </w:tcBorders>
            <w:vAlign w:val="center"/>
          </w:tcPr>
          <w:p w14:paraId="3ABE4DC1">
            <w:pPr>
              <w:keepNext w:val="0"/>
              <w:keepLines w:val="0"/>
              <w:widowControl/>
              <w:suppressLineNumbers w:val="0"/>
              <w:jc w:val="center"/>
              <w:textAlignment w:val="center"/>
              <w:rPr>
                <w:rFonts w:ascii="仿宋" w:hAnsi="仿宋" w:eastAsia="仿宋" w:cs="仿宋"/>
                <w:color w:val="000000"/>
              </w:rPr>
            </w:pPr>
            <w:r>
              <w:rPr>
                <w:rFonts w:hint="eastAsia" w:ascii="方正仿宋_GBK" w:hAnsi="方正仿宋_GBK" w:eastAsia="方正仿宋_GBK" w:cs="方正仿宋_GBK"/>
                <w:i w:val="0"/>
                <w:iCs w:val="0"/>
                <w:color w:val="000000"/>
                <w:kern w:val="0"/>
                <w:sz w:val="24"/>
                <w:szCs w:val="24"/>
                <w:u w:val="none"/>
                <w:lang w:val="en-US" w:eastAsia="zh-CN" w:bidi="ar"/>
              </w:rPr>
              <w:t>医用清洗机（3舱长龙含蒸发器）</w:t>
            </w:r>
          </w:p>
        </w:tc>
        <w:tc>
          <w:tcPr>
            <w:tcW w:w="2945" w:type="dxa"/>
            <w:tcBorders>
              <w:top w:val="single" w:color="000000" w:sz="4" w:space="0"/>
              <w:left w:val="single" w:color="000000" w:sz="4" w:space="0"/>
              <w:bottom w:val="single" w:color="000000" w:sz="4" w:space="0"/>
              <w:right w:val="single" w:color="000000" w:sz="4" w:space="0"/>
            </w:tcBorders>
            <w:vAlign w:val="center"/>
          </w:tcPr>
          <w:p w14:paraId="1C06FE06">
            <w:pPr>
              <w:keepNext w:val="0"/>
              <w:keepLines w:val="0"/>
              <w:widowControl/>
              <w:suppressLineNumbers w:val="0"/>
              <w:jc w:val="center"/>
              <w:textAlignment w:val="center"/>
              <w:rPr>
                <w:rFonts w:ascii="仿宋" w:hAnsi="仿宋" w:eastAsia="仿宋" w:cs="仿宋"/>
                <w:color w:val="000000"/>
              </w:rPr>
            </w:pPr>
            <w:r>
              <w:rPr>
                <w:rFonts w:hint="eastAsia" w:ascii="方正仿宋_GBK" w:hAnsi="方正仿宋_GBK" w:eastAsia="方正仿宋_GBK" w:cs="方正仿宋_GBK"/>
                <w:i w:val="0"/>
                <w:iCs w:val="0"/>
                <w:color w:val="000000"/>
                <w:kern w:val="0"/>
                <w:sz w:val="24"/>
                <w:szCs w:val="24"/>
                <w:u w:val="none"/>
                <w:lang w:val="en-US" w:eastAsia="zh-CN" w:bidi="ar"/>
              </w:rPr>
              <w:t>白象MW3000</w:t>
            </w:r>
          </w:p>
        </w:tc>
        <w:tc>
          <w:tcPr>
            <w:tcW w:w="1474" w:type="dxa"/>
            <w:tcBorders>
              <w:top w:val="single" w:color="000000" w:sz="4" w:space="0"/>
              <w:left w:val="single" w:color="000000" w:sz="4" w:space="0"/>
              <w:bottom w:val="single" w:color="000000" w:sz="4" w:space="0"/>
              <w:right w:val="single" w:color="000000" w:sz="4" w:space="0"/>
            </w:tcBorders>
            <w:vAlign w:val="center"/>
          </w:tcPr>
          <w:p w14:paraId="2761A51B">
            <w:pPr>
              <w:widowControl/>
              <w:jc w:val="center"/>
              <w:textAlignment w:val="center"/>
              <w:rPr>
                <w:rFonts w:hint="eastAsia" w:ascii="仿宋" w:hAnsi="仿宋" w:eastAsia="仿宋" w:cs="仿宋"/>
                <w:color w:val="000000"/>
                <w:lang w:val="en-US" w:eastAsia="zh-CN"/>
              </w:rPr>
            </w:pPr>
            <w:r>
              <w:rPr>
                <w:rFonts w:hint="eastAsia" w:ascii="仿宋" w:hAnsi="仿宋" w:eastAsia="仿宋" w:cs="仿宋"/>
                <w:color w:val="000000"/>
                <w:lang w:val="en-US" w:eastAsia="zh-CN"/>
              </w:rPr>
              <w:t>1</w:t>
            </w:r>
          </w:p>
        </w:tc>
        <w:tc>
          <w:tcPr>
            <w:tcW w:w="3518" w:type="dxa"/>
            <w:tcBorders>
              <w:top w:val="single" w:color="000000" w:sz="4" w:space="0"/>
              <w:left w:val="single" w:color="000000" w:sz="4" w:space="0"/>
              <w:bottom w:val="single" w:color="000000" w:sz="4" w:space="0"/>
              <w:right w:val="single" w:color="000000" w:sz="4" w:space="0"/>
            </w:tcBorders>
            <w:vAlign w:val="center"/>
          </w:tcPr>
          <w:p w14:paraId="244456B1">
            <w:pPr>
              <w:widowControl/>
              <w:jc w:val="center"/>
              <w:textAlignment w:val="center"/>
              <w:rPr>
                <w:rFonts w:ascii="仿宋" w:hAnsi="仿宋" w:eastAsia="仿宋" w:cs="仿宋"/>
                <w:color w:val="000000"/>
              </w:rPr>
            </w:pPr>
          </w:p>
        </w:tc>
      </w:tr>
      <w:tr w14:paraId="50A0515A">
        <w:tblPrEx>
          <w:tblCellMar>
            <w:top w:w="0" w:type="dxa"/>
            <w:left w:w="108" w:type="dxa"/>
            <w:bottom w:w="0" w:type="dxa"/>
            <w:right w:w="108" w:type="dxa"/>
          </w:tblCellMar>
        </w:tblPrEx>
        <w:trPr>
          <w:trHeight w:val="706" w:hRule="atLeast"/>
        </w:trPr>
        <w:tc>
          <w:tcPr>
            <w:tcW w:w="923" w:type="dxa"/>
            <w:tcBorders>
              <w:top w:val="single" w:color="000000" w:sz="4" w:space="0"/>
              <w:left w:val="single" w:color="000000" w:sz="4" w:space="0"/>
              <w:bottom w:val="single" w:color="000000" w:sz="4" w:space="0"/>
              <w:right w:val="single" w:color="000000" w:sz="4" w:space="0"/>
            </w:tcBorders>
            <w:vAlign w:val="center"/>
          </w:tcPr>
          <w:p w14:paraId="25274CAD">
            <w:pPr>
              <w:widowControl/>
              <w:jc w:val="center"/>
              <w:textAlignment w:val="center"/>
              <w:rPr>
                <w:rFonts w:hint="default" w:ascii="仿宋" w:hAnsi="仿宋" w:eastAsia="仿宋" w:cs="仿宋"/>
                <w:color w:val="000000"/>
                <w:lang w:val="en-US" w:eastAsia="zh-CN"/>
              </w:rPr>
            </w:pPr>
            <w:r>
              <w:rPr>
                <w:rFonts w:hint="eastAsia" w:ascii="仿宋" w:hAnsi="仿宋" w:eastAsia="仿宋" w:cs="仿宋"/>
                <w:color w:val="000000"/>
                <w:lang w:val="en-US" w:eastAsia="zh-CN"/>
              </w:rPr>
              <w:t>4</w:t>
            </w:r>
          </w:p>
        </w:tc>
        <w:tc>
          <w:tcPr>
            <w:tcW w:w="4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F7062">
            <w:pPr>
              <w:keepNext w:val="0"/>
              <w:keepLines w:val="0"/>
              <w:widowControl/>
              <w:suppressLineNumbers w:val="0"/>
              <w:jc w:val="center"/>
              <w:textAlignment w:val="center"/>
              <w:rPr>
                <w:rFonts w:ascii="仿宋" w:hAnsi="仿宋" w:eastAsia="仿宋" w:cs="仿宋"/>
                <w:color w:val="000000"/>
                <w:kern w:val="2"/>
                <w:sz w:val="21"/>
                <w:szCs w:val="24"/>
                <w:lang w:val="en-US" w:eastAsia="zh-CN" w:bidi="ar-SA"/>
              </w:rPr>
            </w:pPr>
            <w:r>
              <w:rPr>
                <w:rFonts w:hint="eastAsia" w:ascii="方正仿宋_GBK" w:hAnsi="方正仿宋_GBK" w:eastAsia="方正仿宋_GBK" w:cs="方正仿宋_GBK"/>
                <w:i w:val="0"/>
                <w:iCs w:val="0"/>
                <w:color w:val="000000"/>
                <w:kern w:val="0"/>
                <w:sz w:val="24"/>
                <w:szCs w:val="24"/>
                <w:u w:val="none"/>
                <w:lang w:val="en-US" w:eastAsia="zh-CN" w:bidi="ar"/>
              </w:rPr>
              <w:t xml:space="preserve"> 多功能清洗中心</w:t>
            </w:r>
          </w:p>
        </w:tc>
        <w:tc>
          <w:tcPr>
            <w:tcW w:w="2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77389">
            <w:pPr>
              <w:keepNext w:val="0"/>
              <w:keepLines w:val="0"/>
              <w:widowControl/>
              <w:suppressLineNumbers w:val="0"/>
              <w:jc w:val="center"/>
              <w:textAlignment w:val="center"/>
              <w:rPr>
                <w:rFonts w:ascii="仿宋" w:hAnsi="仿宋" w:eastAsia="仿宋" w:cs="仿宋"/>
                <w:color w:val="000000"/>
                <w:kern w:val="2"/>
                <w:sz w:val="21"/>
                <w:szCs w:val="24"/>
                <w:lang w:val="en-US" w:eastAsia="zh-CN" w:bidi="ar-SA"/>
              </w:rPr>
            </w:pPr>
            <w:r>
              <w:rPr>
                <w:rFonts w:hint="eastAsia" w:ascii="方正仿宋_GBK" w:hAnsi="方正仿宋_GBK" w:eastAsia="方正仿宋_GBK" w:cs="方正仿宋_GBK"/>
                <w:i w:val="0"/>
                <w:iCs w:val="0"/>
                <w:color w:val="000000"/>
                <w:kern w:val="0"/>
                <w:sz w:val="24"/>
                <w:szCs w:val="24"/>
                <w:u w:val="none"/>
                <w:lang w:val="en-US" w:eastAsia="zh-CN" w:bidi="ar"/>
              </w:rPr>
              <w:t>白象WDC-5000</w:t>
            </w:r>
          </w:p>
        </w:tc>
        <w:tc>
          <w:tcPr>
            <w:tcW w:w="1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730E2">
            <w:pPr>
              <w:widowControl/>
              <w:jc w:val="center"/>
              <w:textAlignment w:val="center"/>
              <w:rPr>
                <w:rFonts w:hint="eastAsia" w:ascii="仿宋" w:hAnsi="仿宋" w:eastAsia="仿宋" w:cs="仿宋"/>
                <w:color w:val="000000"/>
                <w:kern w:val="2"/>
                <w:sz w:val="21"/>
                <w:szCs w:val="24"/>
                <w:lang w:val="en-US" w:eastAsia="zh-CN" w:bidi="ar-SA"/>
              </w:rPr>
            </w:pPr>
            <w:r>
              <w:rPr>
                <w:rFonts w:hint="eastAsia" w:ascii="仿宋" w:hAnsi="仿宋" w:eastAsia="仿宋" w:cs="仿宋"/>
                <w:color w:val="000000"/>
                <w:lang w:val="en-US" w:eastAsia="zh-CN"/>
              </w:rPr>
              <w:t>1</w:t>
            </w:r>
          </w:p>
        </w:tc>
        <w:tc>
          <w:tcPr>
            <w:tcW w:w="3518" w:type="dxa"/>
            <w:tcBorders>
              <w:top w:val="single" w:color="000000" w:sz="4" w:space="0"/>
              <w:left w:val="single" w:color="000000" w:sz="4" w:space="0"/>
              <w:bottom w:val="single" w:color="000000" w:sz="4" w:space="0"/>
              <w:right w:val="single" w:color="000000" w:sz="4" w:space="0"/>
            </w:tcBorders>
            <w:vAlign w:val="center"/>
          </w:tcPr>
          <w:p w14:paraId="2106B8E7">
            <w:pPr>
              <w:widowControl/>
              <w:jc w:val="center"/>
              <w:textAlignment w:val="center"/>
              <w:rPr>
                <w:rFonts w:hint="default" w:ascii="仿宋" w:hAnsi="仿宋" w:eastAsia="仿宋" w:cs="仿宋"/>
                <w:color w:val="000000"/>
                <w:lang w:val="en-US" w:eastAsia="zh-CN"/>
              </w:rPr>
            </w:pPr>
            <w:r>
              <w:rPr>
                <w:rFonts w:hint="eastAsia" w:ascii="方正仿宋_GBK" w:hAnsi="方正仿宋_GBK" w:eastAsia="方正仿宋_GBK" w:cs="方正仿宋_GBK"/>
                <w:i w:val="0"/>
                <w:iCs w:val="0"/>
                <w:color w:val="000000"/>
                <w:kern w:val="0"/>
                <w:sz w:val="24"/>
                <w:szCs w:val="24"/>
                <w:u w:val="none"/>
                <w:lang w:val="en-US" w:eastAsia="zh-CN" w:bidi="ar"/>
              </w:rPr>
              <w:t>内附多组件</w:t>
            </w:r>
          </w:p>
        </w:tc>
      </w:tr>
      <w:tr w14:paraId="53CCF8F0">
        <w:tblPrEx>
          <w:tblCellMar>
            <w:top w:w="0" w:type="dxa"/>
            <w:left w:w="108" w:type="dxa"/>
            <w:bottom w:w="0" w:type="dxa"/>
            <w:right w:w="108" w:type="dxa"/>
          </w:tblCellMar>
        </w:tblPrEx>
        <w:trPr>
          <w:trHeight w:val="706" w:hRule="atLeast"/>
        </w:trPr>
        <w:tc>
          <w:tcPr>
            <w:tcW w:w="923" w:type="dxa"/>
            <w:tcBorders>
              <w:top w:val="single" w:color="000000" w:sz="4" w:space="0"/>
              <w:left w:val="single" w:color="000000" w:sz="4" w:space="0"/>
              <w:bottom w:val="single" w:color="000000" w:sz="4" w:space="0"/>
              <w:right w:val="single" w:color="000000" w:sz="4" w:space="0"/>
            </w:tcBorders>
            <w:vAlign w:val="center"/>
          </w:tcPr>
          <w:p w14:paraId="14669F24">
            <w:pPr>
              <w:widowControl/>
              <w:jc w:val="center"/>
              <w:textAlignment w:val="center"/>
              <w:rPr>
                <w:rFonts w:hint="eastAsia" w:ascii="仿宋" w:hAnsi="仿宋" w:eastAsia="仿宋" w:cs="仿宋"/>
                <w:color w:val="000000"/>
                <w:lang w:val="en-US" w:eastAsia="zh-CN"/>
              </w:rPr>
            </w:pPr>
            <w:r>
              <w:rPr>
                <w:rFonts w:hint="eastAsia" w:ascii="仿宋" w:hAnsi="仿宋" w:eastAsia="仿宋" w:cs="仿宋"/>
                <w:color w:val="000000"/>
                <w:lang w:val="en-US" w:eastAsia="zh-CN"/>
              </w:rPr>
              <w:t>5</w:t>
            </w:r>
          </w:p>
        </w:tc>
        <w:tc>
          <w:tcPr>
            <w:tcW w:w="4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C9378">
            <w:pPr>
              <w:keepNext w:val="0"/>
              <w:keepLines w:val="0"/>
              <w:widowControl/>
              <w:suppressLineNumbers w:val="0"/>
              <w:jc w:val="center"/>
              <w:textAlignment w:val="center"/>
              <w:rPr>
                <w:rFonts w:hint="eastAsia" w:ascii="仿宋" w:hAnsi="仿宋" w:eastAsia="仿宋" w:cs="仿宋"/>
                <w:color w:val="000000"/>
                <w:kern w:val="2"/>
                <w:sz w:val="21"/>
                <w:szCs w:val="24"/>
                <w:lang w:val="en-US" w:eastAsia="zh-CN" w:bidi="ar-SA"/>
              </w:rPr>
            </w:pPr>
            <w:r>
              <w:rPr>
                <w:rFonts w:hint="eastAsia" w:ascii="方正仿宋_GBK" w:hAnsi="方正仿宋_GBK" w:eastAsia="方正仿宋_GBK" w:cs="方正仿宋_GBK"/>
                <w:i w:val="0"/>
                <w:iCs w:val="0"/>
                <w:color w:val="000000"/>
                <w:kern w:val="0"/>
                <w:sz w:val="24"/>
                <w:szCs w:val="24"/>
                <w:u w:val="none"/>
                <w:lang w:val="en-US" w:eastAsia="zh-CN" w:bidi="ar"/>
              </w:rPr>
              <w:t>升降超声清洗器</w:t>
            </w:r>
          </w:p>
        </w:tc>
        <w:tc>
          <w:tcPr>
            <w:tcW w:w="2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1B934">
            <w:pPr>
              <w:keepNext w:val="0"/>
              <w:keepLines w:val="0"/>
              <w:widowControl/>
              <w:suppressLineNumbers w:val="0"/>
              <w:jc w:val="center"/>
              <w:textAlignment w:val="center"/>
              <w:rPr>
                <w:rFonts w:hint="eastAsia" w:ascii="仿宋" w:hAnsi="仿宋" w:eastAsia="仿宋" w:cs="仿宋"/>
                <w:color w:val="000000"/>
                <w:kern w:val="2"/>
                <w:sz w:val="21"/>
                <w:szCs w:val="24"/>
                <w:lang w:val="en-US" w:eastAsia="zh-CN" w:bidi="ar-SA"/>
              </w:rPr>
            </w:pPr>
            <w:r>
              <w:rPr>
                <w:rFonts w:hint="eastAsia" w:ascii="方正仿宋_GBK" w:hAnsi="方正仿宋_GBK" w:eastAsia="方正仿宋_GBK" w:cs="方正仿宋_GBK"/>
                <w:i w:val="0"/>
                <w:iCs w:val="0"/>
                <w:color w:val="000000"/>
                <w:kern w:val="0"/>
                <w:sz w:val="24"/>
                <w:szCs w:val="24"/>
                <w:u w:val="none"/>
                <w:lang w:val="en-US" w:eastAsia="zh-CN" w:bidi="ar"/>
              </w:rPr>
              <w:t>白象UW-1500(A)</w:t>
            </w:r>
          </w:p>
        </w:tc>
        <w:tc>
          <w:tcPr>
            <w:tcW w:w="1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710FE">
            <w:pPr>
              <w:widowControl/>
              <w:jc w:val="center"/>
              <w:textAlignment w:val="center"/>
              <w:rPr>
                <w:rFonts w:hint="eastAsia" w:ascii="仿宋" w:hAnsi="仿宋" w:eastAsia="仿宋" w:cs="仿宋"/>
                <w:color w:val="000000"/>
                <w:kern w:val="2"/>
                <w:sz w:val="21"/>
                <w:szCs w:val="24"/>
                <w:lang w:val="en-US" w:eastAsia="zh-CN" w:bidi="ar-SA"/>
              </w:rPr>
            </w:pPr>
            <w:r>
              <w:rPr>
                <w:rFonts w:hint="eastAsia" w:ascii="仿宋" w:hAnsi="仿宋" w:eastAsia="仿宋" w:cs="仿宋"/>
                <w:color w:val="000000"/>
                <w:lang w:val="en-US" w:eastAsia="zh-CN"/>
              </w:rPr>
              <w:t>1</w:t>
            </w:r>
          </w:p>
        </w:tc>
        <w:tc>
          <w:tcPr>
            <w:tcW w:w="3518" w:type="dxa"/>
            <w:tcBorders>
              <w:top w:val="single" w:color="000000" w:sz="4" w:space="0"/>
              <w:left w:val="single" w:color="000000" w:sz="4" w:space="0"/>
              <w:bottom w:val="single" w:color="000000" w:sz="4" w:space="0"/>
              <w:right w:val="single" w:color="000000" w:sz="4" w:space="0"/>
            </w:tcBorders>
            <w:vAlign w:val="center"/>
          </w:tcPr>
          <w:p w14:paraId="1A2424F0">
            <w:pPr>
              <w:widowControl/>
              <w:jc w:val="center"/>
              <w:textAlignment w:val="center"/>
              <w:rPr>
                <w:rFonts w:ascii="仿宋" w:hAnsi="仿宋" w:eastAsia="仿宋" w:cs="仿宋"/>
                <w:color w:val="000000"/>
              </w:rPr>
            </w:pPr>
          </w:p>
        </w:tc>
      </w:tr>
      <w:tr w14:paraId="246A41C5">
        <w:tblPrEx>
          <w:tblCellMar>
            <w:top w:w="0" w:type="dxa"/>
            <w:left w:w="108" w:type="dxa"/>
            <w:bottom w:w="0" w:type="dxa"/>
            <w:right w:w="108" w:type="dxa"/>
          </w:tblCellMar>
        </w:tblPrEx>
        <w:trPr>
          <w:trHeight w:val="706" w:hRule="atLeast"/>
        </w:trPr>
        <w:tc>
          <w:tcPr>
            <w:tcW w:w="923" w:type="dxa"/>
            <w:tcBorders>
              <w:top w:val="single" w:color="000000" w:sz="4" w:space="0"/>
              <w:left w:val="single" w:color="000000" w:sz="4" w:space="0"/>
              <w:bottom w:val="single" w:color="000000" w:sz="4" w:space="0"/>
              <w:right w:val="single" w:color="000000" w:sz="4" w:space="0"/>
            </w:tcBorders>
            <w:vAlign w:val="center"/>
          </w:tcPr>
          <w:p w14:paraId="780312D6">
            <w:pPr>
              <w:widowControl/>
              <w:jc w:val="center"/>
              <w:textAlignment w:val="center"/>
              <w:rPr>
                <w:rFonts w:hint="default" w:ascii="仿宋" w:hAnsi="仿宋" w:eastAsia="仿宋" w:cs="仿宋"/>
                <w:color w:val="000000"/>
                <w:lang w:val="en-US" w:eastAsia="zh-CN"/>
              </w:rPr>
            </w:pPr>
            <w:r>
              <w:rPr>
                <w:rFonts w:hint="eastAsia" w:ascii="仿宋" w:hAnsi="仿宋" w:eastAsia="仿宋" w:cs="仿宋"/>
                <w:color w:val="000000"/>
                <w:lang w:val="en-US" w:eastAsia="zh-CN"/>
              </w:rPr>
              <w:t>6</w:t>
            </w:r>
          </w:p>
        </w:tc>
        <w:tc>
          <w:tcPr>
            <w:tcW w:w="4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AA848">
            <w:pPr>
              <w:keepNext w:val="0"/>
              <w:keepLines w:val="0"/>
              <w:widowControl/>
              <w:suppressLineNumbers w:val="0"/>
              <w:jc w:val="center"/>
              <w:textAlignment w:val="center"/>
              <w:rPr>
                <w:rFonts w:ascii="仿宋" w:hAnsi="仿宋" w:eastAsia="仿宋" w:cs="仿宋"/>
                <w:color w:val="000000"/>
                <w:kern w:val="2"/>
                <w:sz w:val="21"/>
                <w:szCs w:val="24"/>
                <w:lang w:val="en-US" w:eastAsia="zh-CN" w:bidi="ar-SA"/>
              </w:rPr>
            </w:pPr>
            <w:r>
              <w:rPr>
                <w:rFonts w:hint="eastAsia" w:ascii="方正仿宋_GBK" w:hAnsi="方正仿宋_GBK" w:eastAsia="方正仿宋_GBK" w:cs="方正仿宋_GBK"/>
                <w:i w:val="0"/>
                <w:iCs w:val="0"/>
                <w:color w:val="000000"/>
                <w:kern w:val="0"/>
                <w:sz w:val="24"/>
                <w:szCs w:val="24"/>
                <w:u w:val="none"/>
                <w:lang w:val="en-US" w:eastAsia="zh-CN" w:bidi="ar"/>
              </w:rPr>
              <w:t>医用清洗机（升降除锈机）</w:t>
            </w:r>
          </w:p>
        </w:tc>
        <w:tc>
          <w:tcPr>
            <w:tcW w:w="2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733EB">
            <w:pPr>
              <w:keepNext w:val="0"/>
              <w:keepLines w:val="0"/>
              <w:widowControl/>
              <w:suppressLineNumbers w:val="0"/>
              <w:jc w:val="center"/>
              <w:textAlignment w:val="center"/>
              <w:rPr>
                <w:rFonts w:ascii="仿宋" w:hAnsi="仿宋" w:eastAsia="仿宋" w:cs="仿宋"/>
                <w:color w:val="000000"/>
                <w:kern w:val="2"/>
                <w:sz w:val="21"/>
                <w:szCs w:val="24"/>
                <w:lang w:val="en-US" w:eastAsia="zh-CN" w:bidi="ar-SA"/>
              </w:rPr>
            </w:pPr>
            <w:r>
              <w:rPr>
                <w:rFonts w:hint="eastAsia" w:ascii="方正仿宋_GBK" w:hAnsi="方正仿宋_GBK" w:eastAsia="方正仿宋_GBK" w:cs="方正仿宋_GBK"/>
                <w:i w:val="0"/>
                <w:iCs w:val="0"/>
                <w:color w:val="000000"/>
                <w:kern w:val="0"/>
                <w:sz w:val="24"/>
                <w:szCs w:val="24"/>
                <w:u w:val="none"/>
                <w:lang w:val="en-US" w:eastAsia="zh-CN" w:bidi="ar"/>
              </w:rPr>
              <w:t>白象Deruster-III</w:t>
            </w:r>
          </w:p>
        </w:tc>
        <w:tc>
          <w:tcPr>
            <w:tcW w:w="1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9D631">
            <w:pPr>
              <w:widowControl/>
              <w:jc w:val="center"/>
              <w:textAlignment w:val="center"/>
              <w:rPr>
                <w:rFonts w:hint="eastAsia" w:ascii="仿宋" w:hAnsi="仿宋" w:eastAsia="仿宋" w:cs="仿宋"/>
                <w:color w:val="000000"/>
                <w:kern w:val="2"/>
                <w:sz w:val="21"/>
                <w:szCs w:val="24"/>
                <w:lang w:val="en-US" w:eastAsia="zh-CN" w:bidi="ar-SA"/>
              </w:rPr>
            </w:pPr>
            <w:r>
              <w:rPr>
                <w:rFonts w:hint="eastAsia" w:ascii="仿宋" w:hAnsi="仿宋" w:eastAsia="仿宋" w:cs="仿宋"/>
                <w:color w:val="000000"/>
                <w:lang w:val="en-US" w:eastAsia="zh-CN"/>
              </w:rPr>
              <w:t>1</w:t>
            </w:r>
          </w:p>
        </w:tc>
        <w:tc>
          <w:tcPr>
            <w:tcW w:w="3518" w:type="dxa"/>
            <w:tcBorders>
              <w:top w:val="single" w:color="000000" w:sz="4" w:space="0"/>
              <w:left w:val="single" w:color="000000" w:sz="4" w:space="0"/>
              <w:bottom w:val="single" w:color="000000" w:sz="4" w:space="0"/>
              <w:right w:val="single" w:color="000000" w:sz="4" w:space="0"/>
            </w:tcBorders>
            <w:vAlign w:val="center"/>
          </w:tcPr>
          <w:p w14:paraId="285DCD52">
            <w:pPr>
              <w:widowControl/>
              <w:jc w:val="center"/>
              <w:textAlignment w:val="center"/>
              <w:rPr>
                <w:rFonts w:ascii="仿宋" w:hAnsi="仿宋" w:eastAsia="仿宋" w:cs="仿宋"/>
                <w:color w:val="000000"/>
              </w:rPr>
            </w:pPr>
          </w:p>
        </w:tc>
      </w:tr>
      <w:tr w14:paraId="53B0A1CE">
        <w:tblPrEx>
          <w:tblCellMar>
            <w:top w:w="0" w:type="dxa"/>
            <w:left w:w="108" w:type="dxa"/>
            <w:bottom w:w="0" w:type="dxa"/>
            <w:right w:w="108" w:type="dxa"/>
          </w:tblCellMar>
        </w:tblPrEx>
        <w:trPr>
          <w:trHeight w:val="706" w:hRule="atLeast"/>
        </w:trPr>
        <w:tc>
          <w:tcPr>
            <w:tcW w:w="923" w:type="dxa"/>
            <w:tcBorders>
              <w:top w:val="single" w:color="000000" w:sz="4" w:space="0"/>
              <w:left w:val="single" w:color="000000" w:sz="4" w:space="0"/>
              <w:bottom w:val="single" w:color="000000" w:sz="4" w:space="0"/>
              <w:right w:val="single" w:color="000000" w:sz="4" w:space="0"/>
            </w:tcBorders>
            <w:vAlign w:val="center"/>
          </w:tcPr>
          <w:p w14:paraId="5079C513">
            <w:pPr>
              <w:widowControl/>
              <w:jc w:val="center"/>
              <w:textAlignment w:val="center"/>
              <w:rPr>
                <w:rFonts w:hint="eastAsia" w:ascii="仿宋" w:hAnsi="仿宋" w:eastAsia="仿宋" w:cs="仿宋"/>
                <w:color w:val="000000"/>
                <w:lang w:val="en-US" w:eastAsia="zh-CN"/>
              </w:rPr>
            </w:pPr>
            <w:r>
              <w:rPr>
                <w:rFonts w:hint="eastAsia" w:ascii="仿宋" w:hAnsi="仿宋" w:eastAsia="仿宋" w:cs="仿宋"/>
                <w:color w:val="000000"/>
                <w:lang w:val="en-US" w:eastAsia="zh-CN"/>
              </w:rPr>
              <w:t>7</w:t>
            </w:r>
          </w:p>
        </w:tc>
        <w:tc>
          <w:tcPr>
            <w:tcW w:w="4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3BD9A">
            <w:pPr>
              <w:keepNext w:val="0"/>
              <w:keepLines w:val="0"/>
              <w:widowControl/>
              <w:suppressLineNumbers w:val="0"/>
              <w:jc w:val="center"/>
              <w:textAlignment w:val="center"/>
              <w:rPr>
                <w:rFonts w:hint="eastAsia" w:ascii="仿宋" w:hAnsi="仿宋" w:eastAsia="仿宋" w:cs="仿宋"/>
                <w:color w:val="000000"/>
                <w:kern w:val="2"/>
                <w:sz w:val="21"/>
                <w:szCs w:val="24"/>
                <w:lang w:val="en-US" w:eastAsia="zh-CN" w:bidi="ar-SA"/>
              </w:rPr>
            </w:pPr>
            <w:r>
              <w:rPr>
                <w:rFonts w:hint="eastAsia" w:ascii="方正仿宋_GBK" w:hAnsi="方正仿宋_GBK" w:eastAsia="方正仿宋_GBK" w:cs="方正仿宋_GBK"/>
                <w:i w:val="0"/>
                <w:iCs w:val="0"/>
                <w:color w:val="000000"/>
                <w:kern w:val="0"/>
                <w:sz w:val="24"/>
                <w:szCs w:val="24"/>
                <w:u w:val="none"/>
                <w:lang w:val="en-US" w:eastAsia="zh-CN" w:bidi="ar"/>
              </w:rPr>
              <w:t>医用清洗机（升降煮沸机）</w:t>
            </w:r>
          </w:p>
        </w:tc>
        <w:tc>
          <w:tcPr>
            <w:tcW w:w="2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2714F">
            <w:pPr>
              <w:keepNext w:val="0"/>
              <w:keepLines w:val="0"/>
              <w:widowControl/>
              <w:suppressLineNumbers w:val="0"/>
              <w:jc w:val="center"/>
              <w:textAlignment w:val="center"/>
              <w:rPr>
                <w:rFonts w:hint="eastAsia" w:ascii="仿宋" w:hAnsi="仿宋" w:eastAsia="仿宋" w:cs="仿宋"/>
                <w:color w:val="000000"/>
                <w:kern w:val="2"/>
                <w:sz w:val="21"/>
                <w:szCs w:val="24"/>
                <w:lang w:val="en-US" w:eastAsia="zh-CN" w:bidi="ar-SA"/>
              </w:rPr>
            </w:pPr>
            <w:r>
              <w:rPr>
                <w:rFonts w:hint="eastAsia" w:ascii="方正仿宋_GBK" w:hAnsi="方正仿宋_GBK" w:eastAsia="方正仿宋_GBK" w:cs="方正仿宋_GBK"/>
                <w:i w:val="0"/>
                <w:iCs w:val="0"/>
                <w:color w:val="000000"/>
                <w:kern w:val="0"/>
                <w:sz w:val="24"/>
                <w:szCs w:val="24"/>
                <w:u w:val="none"/>
                <w:lang w:val="en-US" w:eastAsia="zh-CN" w:bidi="ar"/>
              </w:rPr>
              <w:t>白象BD-1500</w:t>
            </w:r>
          </w:p>
        </w:tc>
        <w:tc>
          <w:tcPr>
            <w:tcW w:w="1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188A4">
            <w:pPr>
              <w:widowControl/>
              <w:jc w:val="center"/>
              <w:textAlignment w:val="center"/>
              <w:rPr>
                <w:rFonts w:hint="eastAsia" w:ascii="仿宋" w:hAnsi="仿宋" w:eastAsia="仿宋" w:cs="仿宋"/>
                <w:color w:val="000000"/>
                <w:kern w:val="2"/>
                <w:sz w:val="21"/>
                <w:szCs w:val="24"/>
                <w:lang w:val="en-US" w:eastAsia="zh-CN" w:bidi="ar-SA"/>
              </w:rPr>
            </w:pPr>
            <w:r>
              <w:rPr>
                <w:rFonts w:hint="eastAsia" w:ascii="仿宋" w:hAnsi="仿宋" w:eastAsia="仿宋" w:cs="仿宋"/>
                <w:color w:val="000000"/>
                <w:lang w:val="en-US" w:eastAsia="zh-CN"/>
              </w:rPr>
              <w:t>1</w:t>
            </w:r>
          </w:p>
        </w:tc>
        <w:tc>
          <w:tcPr>
            <w:tcW w:w="3518" w:type="dxa"/>
            <w:tcBorders>
              <w:top w:val="single" w:color="000000" w:sz="4" w:space="0"/>
              <w:left w:val="single" w:color="000000" w:sz="4" w:space="0"/>
              <w:bottom w:val="single" w:color="000000" w:sz="4" w:space="0"/>
              <w:right w:val="single" w:color="000000" w:sz="4" w:space="0"/>
            </w:tcBorders>
            <w:vAlign w:val="center"/>
          </w:tcPr>
          <w:p w14:paraId="02E7B486">
            <w:pPr>
              <w:widowControl/>
              <w:jc w:val="center"/>
              <w:textAlignment w:val="center"/>
              <w:rPr>
                <w:rFonts w:ascii="仿宋" w:hAnsi="仿宋" w:eastAsia="仿宋" w:cs="仿宋"/>
                <w:color w:val="000000"/>
              </w:rPr>
            </w:pPr>
          </w:p>
        </w:tc>
      </w:tr>
      <w:tr w14:paraId="7F17BDFF">
        <w:tblPrEx>
          <w:tblCellMar>
            <w:top w:w="0" w:type="dxa"/>
            <w:left w:w="108" w:type="dxa"/>
            <w:bottom w:w="0" w:type="dxa"/>
            <w:right w:w="108" w:type="dxa"/>
          </w:tblCellMar>
        </w:tblPrEx>
        <w:trPr>
          <w:trHeight w:val="706" w:hRule="atLeast"/>
        </w:trPr>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C6AE1">
            <w:pPr>
              <w:widowControl/>
              <w:jc w:val="center"/>
              <w:textAlignment w:val="center"/>
              <w:rPr>
                <w:rFonts w:hint="default" w:ascii="仿宋" w:hAnsi="仿宋" w:eastAsia="仿宋" w:cs="仿宋"/>
                <w:color w:val="000000"/>
                <w:kern w:val="2"/>
                <w:sz w:val="21"/>
                <w:szCs w:val="24"/>
                <w:lang w:val="en-US" w:eastAsia="zh-CN" w:bidi="ar-SA"/>
              </w:rPr>
            </w:pPr>
            <w:r>
              <w:rPr>
                <w:rFonts w:hint="eastAsia" w:ascii="仿宋" w:hAnsi="仿宋" w:eastAsia="仿宋" w:cs="仿宋"/>
                <w:color w:val="000000"/>
                <w:lang w:val="en-US" w:eastAsia="zh-CN"/>
              </w:rPr>
              <w:t>8</w:t>
            </w:r>
          </w:p>
        </w:tc>
        <w:tc>
          <w:tcPr>
            <w:tcW w:w="4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F5E8B">
            <w:pPr>
              <w:keepNext w:val="0"/>
              <w:keepLines w:val="0"/>
              <w:widowControl/>
              <w:suppressLineNumbers w:val="0"/>
              <w:jc w:val="center"/>
              <w:textAlignment w:val="center"/>
              <w:rPr>
                <w:rFonts w:hint="eastAsia" w:ascii="仿宋" w:hAnsi="仿宋" w:eastAsia="仿宋" w:cs="仿宋"/>
                <w:color w:val="000000"/>
                <w:kern w:val="2"/>
                <w:sz w:val="21"/>
                <w:szCs w:val="24"/>
                <w:lang w:val="en-US" w:eastAsia="zh-CN" w:bidi="ar-SA"/>
              </w:rPr>
            </w:pPr>
            <w:r>
              <w:rPr>
                <w:rFonts w:hint="eastAsia" w:ascii="方正仿宋_GBK" w:hAnsi="方正仿宋_GBK" w:eastAsia="方正仿宋_GBK" w:cs="方正仿宋_GBK"/>
                <w:i w:val="0"/>
                <w:iCs w:val="0"/>
                <w:color w:val="000000"/>
                <w:kern w:val="0"/>
                <w:sz w:val="24"/>
                <w:szCs w:val="24"/>
                <w:u w:val="none"/>
                <w:lang w:val="en-US" w:eastAsia="zh-CN" w:bidi="ar"/>
              </w:rPr>
              <w:t>真空干燥柜</w:t>
            </w:r>
          </w:p>
        </w:tc>
        <w:tc>
          <w:tcPr>
            <w:tcW w:w="2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B14BE">
            <w:pPr>
              <w:keepNext w:val="0"/>
              <w:keepLines w:val="0"/>
              <w:widowControl/>
              <w:suppressLineNumbers w:val="0"/>
              <w:jc w:val="center"/>
              <w:textAlignment w:val="center"/>
              <w:rPr>
                <w:rFonts w:hint="eastAsia" w:ascii="仿宋" w:hAnsi="仿宋" w:eastAsia="仿宋" w:cs="仿宋"/>
                <w:color w:val="000000"/>
                <w:kern w:val="2"/>
                <w:sz w:val="21"/>
                <w:szCs w:val="24"/>
                <w:lang w:val="en-US" w:eastAsia="zh-CN" w:bidi="ar-SA"/>
              </w:rPr>
            </w:pPr>
            <w:r>
              <w:rPr>
                <w:rFonts w:hint="eastAsia" w:ascii="方正仿宋_GBK" w:hAnsi="方正仿宋_GBK" w:eastAsia="方正仿宋_GBK" w:cs="方正仿宋_GBK"/>
                <w:i w:val="0"/>
                <w:iCs w:val="0"/>
                <w:color w:val="000000"/>
                <w:kern w:val="0"/>
                <w:sz w:val="24"/>
                <w:szCs w:val="24"/>
                <w:u w:val="none"/>
                <w:lang w:val="en-US" w:eastAsia="zh-CN" w:bidi="ar"/>
              </w:rPr>
              <w:t>白象FVD-120JS</w:t>
            </w:r>
          </w:p>
        </w:tc>
        <w:tc>
          <w:tcPr>
            <w:tcW w:w="1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15102">
            <w:pPr>
              <w:widowControl/>
              <w:jc w:val="center"/>
              <w:textAlignment w:val="center"/>
              <w:rPr>
                <w:rFonts w:hint="eastAsia" w:ascii="仿宋" w:hAnsi="仿宋" w:eastAsia="仿宋" w:cs="仿宋"/>
                <w:color w:val="000000"/>
                <w:kern w:val="2"/>
                <w:sz w:val="21"/>
                <w:szCs w:val="24"/>
                <w:lang w:val="en-US" w:eastAsia="zh-CN" w:bidi="ar-SA"/>
              </w:rPr>
            </w:pPr>
            <w:r>
              <w:rPr>
                <w:rFonts w:hint="eastAsia" w:ascii="仿宋" w:hAnsi="仿宋" w:eastAsia="仿宋" w:cs="仿宋"/>
                <w:color w:val="000000"/>
                <w:lang w:val="en-US" w:eastAsia="zh-CN"/>
              </w:rPr>
              <w:t>1</w:t>
            </w:r>
          </w:p>
        </w:tc>
        <w:tc>
          <w:tcPr>
            <w:tcW w:w="3518" w:type="dxa"/>
            <w:tcBorders>
              <w:top w:val="single" w:color="000000" w:sz="4" w:space="0"/>
              <w:left w:val="single" w:color="000000" w:sz="4" w:space="0"/>
              <w:bottom w:val="single" w:color="000000" w:sz="4" w:space="0"/>
              <w:right w:val="single" w:color="000000" w:sz="4" w:space="0"/>
            </w:tcBorders>
            <w:vAlign w:val="center"/>
          </w:tcPr>
          <w:p w14:paraId="48BD5949">
            <w:pPr>
              <w:widowControl/>
              <w:jc w:val="center"/>
              <w:textAlignment w:val="center"/>
              <w:rPr>
                <w:rFonts w:ascii="仿宋" w:hAnsi="仿宋" w:eastAsia="仿宋" w:cs="仿宋"/>
                <w:color w:val="000000"/>
              </w:rPr>
            </w:pPr>
          </w:p>
        </w:tc>
      </w:tr>
      <w:tr w14:paraId="2BE24606">
        <w:tblPrEx>
          <w:tblCellMar>
            <w:top w:w="0" w:type="dxa"/>
            <w:left w:w="108" w:type="dxa"/>
            <w:bottom w:w="0" w:type="dxa"/>
            <w:right w:w="108" w:type="dxa"/>
          </w:tblCellMar>
        </w:tblPrEx>
        <w:trPr>
          <w:trHeight w:val="706" w:hRule="atLeast"/>
        </w:trPr>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F912E">
            <w:pPr>
              <w:widowControl/>
              <w:jc w:val="center"/>
              <w:textAlignment w:val="center"/>
              <w:rPr>
                <w:rFonts w:hint="default" w:ascii="仿宋" w:hAnsi="仿宋" w:eastAsia="仿宋" w:cs="仿宋"/>
                <w:color w:val="000000"/>
                <w:kern w:val="2"/>
                <w:sz w:val="21"/>
                <w:szCs w:val="24"/>
                <w:lang w:val="en-US" w:eastAsia="zh-CN" w:bidi="ar-SA"/>
              </w:rPr>
            </w:pPr>
            <w:r>
              <w:rPr>
                <w:rFonts w:hint="eastAsia" w:ascii="仿宋" w:hAnsi="仿宋" w:eastAsia="仿宋" w:cs="仿宋"/>
                <w:color w:val="000000"/>
                <w:lang w:val="en-US" w:eastAsia="zh-CN"/>
              </w:rPr>
              <w:t>9</w:t>
            </w:r>
          </w:p>
        </w:tc>
        <w:tc>
          <w:tcPr>
            <w:tcW w:w="4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3C57D">
            <w:pPr>
              <w:keepNext w:val="0"/>
              <w:keepLines w:val="0"/>
              <w:widowControl/>
              <w:suppressLineNumbers w:val="0"/>
              <w:jc w:val="center"/>
              <w:textAlignment w:val="center"/>
              <w:rPr>
                <w:rFonts w:hint="eastAsia" w:ascii="仿宋" w:hAnsi="仿宋" w:eastAsia="仿宋" w:cs="仿宋"/>
                <w:color w:val="000000"/>
                <w:kern w:val="2"/>
                <w:sz w:val="21"/>
                <w:szCs w:val="24"/>
                <w:lang w:val="en-US" w:eastAsia="zh-CN" w:bidi="ar-SA"/>
              </w:rPr>
            </w:pPr>
            <w:r>
              <w:rPr>
                <w:rFonts w:hint="eastAsia" w:ascii="方正仿宋_GBK" w:hAnsi="方正仿宋_GBK" w:eastAsia="方正仿宋_GBK" w:cs="方正仿宋_GBK"/>
                <w:i w:val="0"/>
                <w:iCs w:val="0"/>
                <w:color w:val="000000"/>
                <w:kern w:val="0"/>
                <w:sz w:val="24"/>
                <w:szCs w:val="24"/>
                <w:u w:val="none"/>
                <w:lang w:val="en-US" w:eastAsia="zh-CN" w:bidi="ar"/>
              </w:rPr>
              <w:t>医用干燥箱</w:t>
            </w:r>
          </w:p>
        </w:tc>
        <w:tc>
          <w:tcPr>
            <w:tcW w:w="2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3A8EF">
            <w:pPr>
              <w:keepNext w:val="0"/>
              <w:keepLines w:val="0"/>
              <w:widowControl/>
              <w:suppressLineNumbers w:val="0"/>
              <w:jc w:val="center"/>
              <w:textAlignment w:val="center"/>
              <w:rPr>
                <w:rFonts w:hint="eastAsia" w:ascii="仿宋" w:hAnsi="仿宋" w:eastAsia="仿宋" w:cs="仿宋"/>
                <w:color w:val="000000"/>
                <w:kern w:val="2"/>
                <w:sz w:val="21"/>
                <w:szCs w:val="24"/>
                <w:lang w:val="en-US" w:eastAsia="zh-CN" w:bidi="ar-SA"/>
              </w:rPr>
            </w:pPr>
            <w:r>
              <w:rPr>
                <w:rFonts w:hint="eastAsia" w:ascii="方正仿宋_GBK" w:hAnsi="方正仿宋_GBK" w:eastAsia="方正仿宋_GBK" w:cs="方正仿宋_GBK"/>
                <w:i w:val="0"/>
                <w:iCs w:val="0"/>
                <w:color w:val="000000"/>
                <w:kern w:val="0"/>
                <w:sz w:val="24"/>
                <w:szCs w:val="24"/>
                <w:u w:val="none"/>
                <w:lang w:val="en-US" w:eastAsia="zh-CN" w:bidi="ar"/>
              </w:rPr>
              <w:t>金肯世经JK52-900</w:t>
            </w:r>
          </w:p>
        </w:tc>
        <w:tc>
          <w:tcPr>
            <w:tcW w:w="1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F9EEC">
            <w:pPr>
              <w:widowControl/>
              <w:jc w:val="center"/>
              <w:textAlignment w:val="center"/>
              <w:rPr>
                <w:rFonts w:hint="eastAsia" w:ascii="仿宋" w:hAnsi="仿宋" w:eastAsia="仿宋" w:cs="仿宋"/>
                <w:color w:val="000000"/>
                <w:kern w:val="2"/>
                <w:sz w:val="21"/>
                <w:szCs w:val="24"/>
                <w:lang w:val="en-US" w:eastAsia="zh-CN" w:bidi="ar-SA"/>
              </w:rPr>
            </w:pPr>
            <w:r>
              <w:rPr>
                <w:rFonts w:hint="eastAsia" w:ascii="仿宋" w:hAnsi="仿宋" w:eastAsia="仿宋" w:cs="仿宋"/>
                <w:color w:val="000000"/>
                <w:lang w:val="en-US" w:eastAsia="zh-CN"/>
              </w:rPr>
              <w:t>1</w:t>
            </w:r>
          </w:p>
        </w:tc>
        <w:tc>
          <w:tcPr>
            <w:tcW w:w="3518" w:type="dxa"/>
            <w:tcBorders>
              <w:top w:val="single" w:color="000000" w:sz="4" w:space="0"/>
              <w:left w:val="single" w:color="000000" w:sz="4" w:space="0"/>
              <w:bottom w:val="single" w:color="000000" w:sz="4" w:space="0"/>
              <w:right w:val="single" w:color="000000" w:sz="4" w:space="0"/>
            </w:tcBorders>
            <w:vAlign w:val="center"/>
          </w:tcPr>
          <w:p w14:paraId="76CB51D9">
            <w:pPr>
              <w:widowControl/>
              <w:jc w:val="center"/>
              <w:textAlignment w:val="center"/>
              <w:rPr>
                <w:rFonts w:ascii="仿宋" w:hAnsi="仿宋" w:eastAsia="仿宋" w:cs="仿宋"/>
                <w:color w:val="000000"/>
              </w:rPr>
            </w:pPr>
          </w:p>
        </w:tc>
      </w:tr>
      <w:tr w14:paraId="5AB7DB03">
        <w:tblPrEx>
          <w:tblCellMar>
            <w:top w:w="0" w:type="dxa"/>
            <w:left w:w="108" w:type="dxa"/>
            <w:bottom w:w="0" w:type="dxa"/>
            <w:right w:w="108" w:type="dxa"/>
          </w:tblCellMar>
        </w:tblPrEx>
        <w:trPr>
          <w:trHeight w:val="706" w:hRule="atLeast"/>
        </w:trPr>
        <w:tc>
          <w:tcPr>
            <w:tcW w:w="923" w:type="dxa"/>
            <w:tcBorders>
              <w:top w:val="single" w:color="000000" w:sz="4" w:space="0"/>
              <w:left w:val="single" w:color="000000" w:sz="4" w:space="0"/>
              <w:bottom w:val="single" w:color="000000" w:sz="4" w:space="0"/>
              <w:right w:val="single" w:color="000000" w:sz="4" w:space="0"/>
            </w:tcBorders>
            <w:vAlign w:val="center"/>
          </w:tcPr>
          <w:p w14:paraId="72073914">
            <w:pPr>
              <w:widowControl/>
              <w:jc w:val="center"/>
              <w:textAlignment w:val="center"/>
              <w:rPr>
                <w:rFonts w:hint="default" w:ascii="仿宋" w:hAnsi="仿宋" w:eastAsia="仿宋" w:cs="仿宋"/>
                <w:color w:val="000000"/>
                <w:lang w:val="en-US" w:eastAsia="zh-CN"/>
              </w:rPr>
            </w:pPr>
            <w:r>
              <w:rPr>
                <w:rFonts w:hint="eastAsia" w:ascii="仿宋" w:hAnsi="仿宋" w:eastAsia="仿宋" w:cs="仿宋"/>
                <w:color w:val="000000"/>
                <w:lang w:val="en-US" w:eastAsia="zh-CN"/>
              </w:rPr>
              <w:t>10</w:t>
            </w:r>
          </w:p>
        </w:tc>
        <w:tc>
          <w:tcPr>
            <w:tcW w:w="4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6EE2B">
            <w:pPr>
              <w:keepNext w:val="0"/>
              <w:keepLines w:val="0"/>
              <w:widowControl/>
              <w:suppressLineNumbers w:val="0"/>
              <w:jc w:val="center"/>
              <w:textAlignment w:val="center"/>
              <w:rPr>
                <w:rFonts w:hint="eastAsia" w:ascii="仿宋" w:hAnsi="仿宋" w:eastAsia="仿宋" w:cs="仿宋"/>
                <w:color w:val="000000"/>
                <w:kern w:val="2"/>
                <w:sz w:val="21"/>
                <w:szCs w:val="24"/>
                <w:lang w:val="en-US" w:eastAsia="zh-CN" w:bidi="ar-SA"/>
              </w:rPr>
            </w:pPr>
            <w:r>
              <w:rPr>
                <w:rFonts w:hint="eastAsia" w:ascii="方正仿宋_GBK" w:hAnsi="方正仿宋_GBK" w:eastAsia="方正仿宋_GBK" w:cs="方正仿宋_GBK"/>
                <w:i w:val="0"/>
                <w:iCs w:val="0"/>
                <w:color w:val="000000"/>
                <w:kern w:val="0"/>
                <w:sz w:val="24"/>
                <w:szCs w:val="24"/>
                <w:u w:val="none"/>
                <w:lang w:val="en-US" w:eastAsia="zh-CN" w:bidi="ar"/>
              </w:rPr>
              <w:t>医用干燥柜</w:t>
            </w:r>
          </w:p>
        </w:tc>
        <w:tc>
          <w:tcPr>
            <w:tcW w:w="2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A324D">
            <w:pPr>
              <w:keepNext w:val="0"/>
              <w:keepLines w:val="0"/>
              <w:widowControl/>
              <w:suppressLineNumbers w:val="0"/>
              <w:jc w:val="center"/>
              <w:textAlignment w:val="center"/>
              <w:rPr>
                <w:rFonts w:hint="eastAsia" w:ascii="仿宋" w:hAnsi="仿宋" w:eastAsia="仿宋" w:cs="仿宋"/>
                <w:color w:val="000000"/>
                <w:kern w:val="2"/>
                <w:sz w:val="21"/>
                <w:szCs w:val="24"/>
                <w:lang w:val="en-US" w:eastAsia="zh-CN" w:bidi="ar-SA"/>
              </w:rPr>
            </w:pPr>
            <w:r>
              <w:rPr>
                <w:rFonts w:hint="eastAsia" w:ascii="方正仿宋_GBK" w:hAnsi="方正仿宋_GBK" w:eastAsia="方正仿宋_GBK" w:cs="方正仿宋_GBK"/>
                <w:i w:val="0"/>
                <w:iCs w:val="0"/>
                <w:color w:val="000000"/>
                <w:kern w:val="0"/>
                <w:sz w:val="24"/>
                <w:szCs w:val="24"/>
                <w:u w:val="none"/>
                <w:lang w:val="en-US" w:eastAsia="zh-CN" w:bidi="ar"/>
              </w:rPr>
              <w:t>白象MD-520</w:t>
            </w:r>
          </w:p>
        </w:tc>
        <w:tc>
          <w:tcPr>
            <w:tcW w:w="1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BA1D7">
            <w:pPr>
              <w:widowControl/>
              <w:jc w:val="center"/>
              <w:textAlignment w:val="center"/>
              <w:rPr>
                <w:rFonts w:hint="eastAsia" w:ascii="仿宋" w:hAnsi="仿宋" w:eastAsia="仿宋" w:cs="仿宋"/>
                <w:color w:val="000000"/>
                <w:kern w:val="2"/>
                <w:sz w:val="21"/>
                <w:szCs w:val="24"/>
                <w:lang w:val="en-US" w:eastAsia="zh-CN" w:bidi="ar-SA"/>
              </w:rPr>
            </w:pPr>
            <w:r>
              <w:rPr>
                <w:rFonts w:hint="eastAsia" w:ascii="仿宋" w:hAnsi="仿宋" w:eastAsia="仿宋" w:cs="仿宋"/>
                <w:color w:val="000000"/>
                <w:lang w:val="en-US" w:eastAsia="zh-CN"/>
              </w:rPr>
              <w:t>1</w:t>
            </w:r>
          </w:p>
        </w:tc>
        <w:tc>
          <w:tcPr>
            <w:tcW w:w="3518" w:type="dxa"/>
            <w:tcBorders>
              <w:top w:val="single" w:color="000000" w:sz="4" w:space="0"/>
              <w:left w:val="single" w:color="000000" w:sz="4" w:space="0"/>
              <w:bottom w:val="single" w:color="000000" w:sz="4" w:space="0"/>
              <w:right w:val="single" w:color="000000" w:sz="4" w:space="0"/>
            </w:tcBorders>
            <w:vAlign w:val="center"/>
          </w:tcPr>
          <w:p w14:paraId="2A611AC9">
            <w:pPr>
              <w:widowControl/>
              <w:jc w:val="center"/>
              <w:textAlignment w:val="center"/>
              <w:rPr>
                <w:rFonts w:ascii="仿宋" w:hAnsi="仿宋" w:eastAsia="仿宋" w:cs="仿宋"/>
                <w:color w:val="000000"/>
              </w:rPr>
            </w:pPr>
          </w:p>
        </w:tc>
      </w:tr>
      <w:tr w14:paraId="774769F4">
        <w:tblPrEx>
          <w:tblCellMar>
            <w:top w:w="0" w:type="dxa"/>
            <w:left w:w="108" w:type="dxa"/>
            <w:bottom w:w="0" w:type="dxa"/>
            <w:right w:w="108" w:type="dxa"/>
          </w:tblCellMar>
        </w:tblPrEx>
        <w:trPr>
          <w:trHeight w:val="706" w:hRule="atLeast"/>
        </w:trPr>
        <w:tc>
          <w:tcPr>
            <w:tcW w:w="923" w:type="dxa"/>
            <w:tcBorders>
              <w:top w:val="single" w:color="000000" w:sz="4" w:space="0"/>
              <w:left w:val="single" w:color="000000" w:sz="4" w:space="0"/>
              <w:bottom w:val="single" w:color="000000" w:sz="4" w:space="0"/>
              <w:right w:val="single" w:color="000000" w:sz="4" w:space="0"/>
            </w:tcBorders>
            <w:vAlign w:val="center"/>
          </w:tcPr>
          <w:p w14:paraId="692F631C">
            <w:pPr>
              <w:widowControl/>
              <w:jc w:val="center"/>
              <w:textAlignment w:val="center"/>
              <w:rPr>
                <w:rFonts w:hint="default" w:ascii="仿宋" w:hAnsi="仿宋" w:eastAsia="仿宋" w:cs="仿宋"/>
                <w:color w:val="000000"/>
                <w:lang w:val="en-US" w:eastAsia="zh-CN"/>
              </w:rPr>
            </w:pPr>
            <w:r>
              <w:rPr>
                <w:rFonts w:hint="eastAsia" w:ascii="仿宋" w:hAnsi="仿宋" w:eastAsia="仿宋" w:cs="仿宋"/>
                <w:color w:val="000000"/>
                <w:lang w:val="en-US" w:eastAsia="zh-CN"/>
              </w:rPr>
              <w:t>11</w:t>
            </w:r>
          </w:p>
        </w:tc>
        <w:tc>
          <w:tcPr>
            <w:tcW w:w="4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B6800">
            <w:pPr>
              <w:keepNext w:val="0"/>
              <w:keepLines w:val="0"/>
              <w:widowControl/>
              <w:suppressLineNumbers w:val="0"/>
              <w:jc w:val="center"/>
              <w:textAlignment w:val="center"/>
              <w:rPr>
                <w:rFonts w:hint="eastAsia" w:ascii="仿宋" w:hAnsi="仿宋" w:eastAsia="仿宋" w:cs="仿宋"/>
                <w:color w:val="000000"/>
                <w:kern w:val="2"/>
                <w:sz w:val="21"/>
                <w:szCs w:val="24"/>
                <w:lang w:val="en-US" w:eastAsia="zh-CN" w:bidi="ar-SA"/>
              </w:rPr>
            </w:pPr>
            <w:r>
              <w:rPr>
                <w:rFonts w:hint="eastAsia" w:ascii="方正仿宋_GBK" w:hAnsi="方正仿宋_GBK" w:eastAsia="方正仿宋_GBK" w:cs="方正仿宋_GBK"/>
                <w:i w:val="0"/>
                <w:iCs w:val="0"/>
                <w:color w:val="000000"/>
                <w:kern w:val="0"/>
                <w:sz w:val="24"/>
                <w:szCs w:val="24"/>
                <w:u w:val="none"/>
                <w:lang w:val="en-US" w:eastAsia="zh-CN" w:bidi="ar"/>
              </w:rPr>
              <w:t>脉动真空灭菌器</w:t>
            </w:r>
          </w:p>
        </w:tc>
        <w:tc>
          <w:tcPr>
            <w:tcW w:w="2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C8224">
            <w:pPr>
              <w:keepNext w:val="0"/>
              <w:keepLines w:val="0"/>
              <w:widowControl/>
              <w:suppressLineNumbers w:val="0"/>
              <w:jc w:val="center"/>
              <w:textAlignment w:val="center"/>
              <w:rPr>
                <w:rFonts w:hint="eastAsia" w:ascii="仿宋" w:hAnsi="仿宋" w:eastAsia="仿宋" w:cs="仿宋"/>
                <w:color w:val="000000"/>
                <w:kern w:val="2"/>
                <w:sz w:val="21"/>
                <w:szCs w:val="24"/>
                <w:lang w:val="en-US" w:eastAsia="zh-CN" w:bidi="ar-SA"/>
              </w:rPr>
            </w:pPr>
            <w:r>
              <w:rPr>
                <w:rFonts w:hint="eastAsia" w:ascii="方正仿宋_GBK" w:hAnsi="方正仿宋_GBK" w:eastAsia="方正仿宋_GBK" w:cs="方正仿宋_GBK"/>
                <w:i w:val="0"/>
                <w:iCs w:val="0"/>
                <w:color w:val="000000"/>
                <w:kern w:val="0"/>
                <w:sz w:val="24"/>
                <w:szCs w:val="24"/>
                <w:u w:val="none"/>
                <w:lang w:val="en-US" w:eastAsia="zh-CN" w:bidi="ar"/>
              </w:rPr>
              <w:t>白象HS1500</w:t>
            </w:r>
          </w:p>
        </w:tc>
        <w:tc>
          <w:tcPr>
            <w:tcW w:w="1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1E381">
            <w:pPr>
              <w:widowControl/>
              <w:jc w:val="center"/>
              <w:textAlignment w:val="center"/>
              <w:rPr>
                <w:rFonts w:hint="eastAsia" w:ascii="仿宋" w:hAnsi="仿宋" w:eastAsia="仿宋" w:cs="仿宋"/>
                <w:color w:val="000000"/>
                <w:kern w:val="2"/>
                <w:sz w:val="21"/>
                <w:szCs w:val="24"/>
                <w:lang w:val="en-US" w:eastAsia="zh-CN" w:bidi="ar-SA"/>
              </w:rPr>
            </w:pPr>
            <w:r>
              <w:rPr>
                <w:rFonts w:hint="eastAsia" w:ascii="仿宋" w:hAnsi="仿宋" w:eastAsia="仿宋" w:cs="仿宋"/>
                <w:color w:val="000000"/>
                <w:lang w:val="en-US" w:eastAsia="zh-CN"/>
              </w:rPr>
              <w:t>2</w:t>
            </w:r>
          </w:p>
        </w:tc>
        <w:tc>
          <w:tcPr>
            <w:tcW w:w="3518" w:type="dxa"/>
            <w:tcBorders>
              <w:top w:val="single" w:color="000000" w:sz="4" w:space="0"/>
              <w:left w:val="single" w:color="000000" w:sz="4" w:space="0"/>
              <w:bottom w:val="single" w:color="000000" w:sz="4" w:space="0"/>
              <w:right w:val="single" w:color="000000" w:sz="4" w:space="0"/>
            </w:tcBorders>
            <w:vAlign w:val="center"/>
          </w:tcPr>
          <w:p w14:paraId="0C8B72BE">
            <w:pPr>
              <w:widowControl/>
              <w:jc w:val="center"/>
              <w:textAlignment w:val="center"/>
              <w:rPr>
                <w:rFonts w:ascii="仿宋" w:hAnsi="仿宋" w:eastAsia="仿宋" w:cs="仿宋"/>
                <w:color w:val="000000"/>
              </w:rPr>
            </w:pPr>
          </w:p>
        </w:tc>
      </w:tr>
      <w:tr w14:paraId="14AC2AA4">
        <w:tblPrEx>
          <w:tblCellMar>
            <w:top w:w="0" w:type="dxa"/>
            <w:left w:w="108" w:type="dxa"/>
            <w:bottom w:w="0" w:type="dxa"/>
            <w:right w:w="108" w:type="dxa"/>
          </w:tblCellMar>
        </w:tblPrEx>
        <w:trPr>
          <w:trHeight w:val="706" w:hRule="atLeast"/>
        </w:trPr>
        <w:tc>
          <w:tcPr>
            <w:tcW w:w="923" w:type="dxa"/>
            <w:tcBorders>
              <w:top w:val="single" w:color="000000" w:sz="4" w:space="0"/>
              <w:left w:val="single" w:color="000000" w:sz="4" w:space="0"/>
              <w:bottom w:val="single" w:color="000000" w:sz="4" w:space="0"/>
              <w:right w:val="single" w:color="000000" w:sz="4" w:space="0"/>
            </w:tcBorders>
            <w:vAlign w:val="center"/>
          </w:tcPr>
          <w:p w14:paraId="7E5481D0">
            <w:pPr>
              <w:widowControl/>
              <w:jc w:val="center"/>
              <w:textAlignment w:val="center"/>
              <w:rPr>
                <w:rFonts w:hint="default" w:ascii="仿宋" w:hAnsi="仿宋" w:eastAsia="仿宋" w:cs="仿宋"/>
                <w:color w:val="000000"/>
                <w:lang w:val="en-US" w:eastAsia="zh-CN"/>
              </w:rPr>
            </w:pPr>
            <w:r>
              <w:rPr>
                <w:rFonts w:hint="eastAsia" w:ascii="仿宋" w:hAnsi="仿宋" w:eastAsia="仿宋" w:cs="仿宋"/>
                <w:color w:val="000000"/>
                <w:lang w:val="en-US" w:eastAsia="zh-CN"/>
              </w:rPr>
              <w:t>12</w:t>
            </w:r>
          </w:p>
        </w:tc>
        <w:tc>
          <w:tcPr>
            <w:tcW w:w="4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34C58">
            <w:pPr>
              <w:keepNext w:val="0"/>
              <w:keepLines w:val="0"/>
              <w:widowControl/>
              <w:suppressLineNumbers w:val="0"/>
              <w:jc w:val="center"/>
              <w:textAlignment w:val="center"/>
              <w:rPr>
                <w:rFonts w:ascii="仿宋" w:hAnsi="仿宋" w:eastAsia="仿宋" w:cs="仿宋"/>
                <w:color w:val="000000"/>
                <w:kern w:val="2"/>
                <w:sz w:val="21"/>
                <w:szCs w:val="24"/>
                <w:lang w:val="en-US" w:eastAsia="zh-CN" w:bidi="ar-SA"/>
              </w:rPr>
            </w:pPr>
            <w:r>
              <w:rPr>
                <w:rFonts w:hint="eastAsia" w:ascii="方正仿宋_GBK" w:hAnsi="方正仿宋_GBK" w:eastAsia="方正仿宋_GBK" w:cs="方正仿宋_GBK"/>
                <w:i w:val="0"/>
                <w:iCs w:val="0"/>
                <w:color w:val="000000"/>
                <w:kern w:val="0"/>
                <w:sz w:val="24"/>
                <w:szCs w:val="24"/>
                <w:u w:val="none"/>
                <w:lang w:val="en-US" w:eastAsia="zh-CN" w:bidi="ar"/>
              </w:rPr>
              <w:t>脉动真空灭菌器</w:t>
            </w:r>
          </w:p>
        </w:tc>
        <w:tc>
          <w:tcPr>
            <w:tcW w:w="2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853E0">
            <w:pPr>
              <w:keepNext w:val="0"/>
              <w:keepLines w:val="0"/>
              <w:widowControl/>
              <w:suppressLineNumbers w:val="0"/>
              <w:jc w:val="center"/>
              <w:textAlignment w:val="center"/>
              <w:rPr>
                <w:rFonts w:ascii="仿宋" w:hAnsi="仿宋" w:eastAsia="仿宋" w:cs="仿宋"/>
                <w:color w:val="000000"/>
                <w:kern w:val="2"/>
                <w:sz w:val="21"/>
                <w:szCs w:val="24"/>
                <w:lang w:val="en-US" w:eastAsia="zh-CN" w:bidi="ar-SA"/>
              </w:rPr>
            </w:pPr>
            <w:r>
              <w:rPr>
                <w:rFonts w:hint="eastAsia" w:ascii="方正仿宋_GBK" w:hAnsi="方正仿宋_GBK" w:eastAsia="方正仿宋_GBK" w:cs="方正仿宋_GBK"/>
                <w:i w:val="0"/>
                <w:iCs w:val="0"/>
                <w:color w:val="000000"/>
                <w:kern w:val="0"/>
                <w:sz w:val="24"/>
                <w:szCs w:val="24"/>
                <w:u w:val="none"/>
                <w:lang w:val="en-US" w:eastAsia="zh-CN" w:bidi="ar"/>
              </w:rPr>
              <w:t>白象HS150</w:t>
            </w:r>
          </w:p>
        </w:tc>
        <w:tc>
          <w:tcPr>
            <w:tcW w:w="1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32A0F">
            <w:pPr>
              <w:widowControl/>
              <w:jc w:val="center"/>
              <w:textAlignment w:val="center"/>
              <w:rPr>
                <w:rFonts w:hint="eastAsia" w:ascii="仿宋" w:hAnsi="仿宋" w:eastAsia="仿宋" w:cs="仿宋"/>
                <w:color w:val="000000"/>
                <w:kern w:val="2"/>
                <w:sz w:val="21"/>
                <w:szCs w:val="24"/>
                <w:lang w:val="en-US" w:eastAsia="zh-CN" w:bidi="ar-SA"/>
              </w:rPr>
            </w:pPr>
            <w:r>
              <w:rPr>
                <w:rFonts w:hint="eastAsia" w:ascii="仿宋" w:hAnsi="仿宋" w:eastAsia="仿宋" w:cs="仿宋"/>
                <w:color w:val="000000"/>
                <w:lang w:val="en-US" w:eastAsia="zh-CN"/>
              </w:rPr>
              <w:t>1</w:t>
            </w:r>
          </w:p>
        </w:tc>
        <w:tc>
          <w:tcPr>
            <w:tcW w:w="3518" w:type="dxa"/>
            <w:tcBorders>
              <w:top w:val="single" w:color="000000" w:sz="4" w:space="0"/>
              <w:left w:val="single" w:color="000000" w:sz="4" w:space="0"/>
              <w:bottom w:val="single" w:color="000000" w:sz="4" w:space="0"/>
              <w:right w:val="single" w:color="000000" w:sz="4" w:space="0"/>
            </w:tcBorders>
            <w:vAlign w:val="center"/>
          </w:tcPr>
          <w:p w14:paraId="43752812">
            <w:pPr>
              <w:widowControl/>
              <w:jc w:val="center"/>
              <w:textAlignment w:val="center"/>
              <w:rPr>
                <w:rFonts w:ascii="仿宋" w:hAnsi="仿宋" w:eastAsia="仿宋" w:cs="仿宋"/>
                <w:color w:val="000000"/>
              </w:rPr>
            </w:pPr>
          </w:p>
        </w:tc>
      </w:tr>
      <w:tr w14:paraId="59A83383">
        <w:tblPrEx>
          <w:tblCellMar>
            <w:top w:w="0" w:type="dxa"/>
            <w:left w:w="108" w:type="dxa"/>
            <w:bottom w:w="0" w:type="dxa"/>
            <w:right w:w="108" w:type="dxa"/>
          </w:tblCellMar>
        </w:tblPrEx>
        <w:trPr>
          <w:trHeight w:val="706" w:hRule="atLeast"/>
        </w:trPr>
        <w:tc>
          <w:tcPr>
            <w:tcW w:w="923" w:type="dxa"/>
            <w:tcBorders>
              <w:top w:val="single" w:color="000000" w:sz="4" w:space="0"/>
              <w:left w:val="single" w:color="000000" w:sz="4" w:space="0"/>
              <w:bottom w:val="single" w:color="000000" w:sz="4" w:space="0"/>
              <w:right w:val="single" w:color="000000" w:sz="4" w:space="0"/>
            </w:tcBorders>
            <w:vAlign w:val="center"/>
          </w:tcPr>
          <w:p w14:paraId="4198330B">
            <w:pPr>
              <w:widowControl/>
              <w:jc w:val="center"/>
              <w:textAlignment w:val="center"/>
              <w:rPr>
                <w:rFonts w:hint="default" w:ascii="仿宋" w:hAnsi="仿宋" w:eastAsia="仿宋" w:cs="仿宋"/>
                <w:color w:val="000000"/>
                <w:lang w:val="en-US" w:eastAsia="zh-CN"/>
              </w:rPr>
            </w:pPr>
            <w:r>
              <w:rPr>
                <w:rFonts w:hint="eastAsia" w:ascii="仿宋" w:hAnsi="仿宋" w:eastAsia="仿宋" w:cs="仿宋"/>
                <w:color w:val="000000"/>
                <w:lang w:val="en-US" w:eastAsia="zh-CN"/>
              </w:rPr>
              <w:t>13</w:t>
            </w:r>
          </w:p>
        </w:tc>
        <w:tc>
          <w:tcPr>
            <w:tcW w:w="4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9AC5C">
            <w:pPr>
              <w:keepNext w:val="0"/>
              <w:keepLines w:val="0"/>
              <w:widowControl/>
              <w:suppressLineNumbers w:val="0"/>
              <w:jc w:val="center"/>
              <w:textAlignment w:val="center"/>
              <w:rPr>
                <w:rFonts w:ascii="仿宋" w:hAnsi="仿宋" w:eastAsia="仿宋" w:cs="仿宋"/>
                <w:color w:val="000000"/>
                <w:kern w:val="2"/>
                <w:sz w:val="21"/>
                <w:szCs w:val="24"/>
                <w:lang w:val="en-US" w:eastAsia="zh-CN" w:bidi="ar-SA"/>
              </w:rPr>
            </w:pPr>
            <w:r>
              <w:rPr>
                <w:rFonts w:hint="eastAsia" w:ascii="方正仿宋_GBK" w:hAnsi="方正仿宋_GBK" w:eastAsia="方正仿宋_GBK" w:cs="方正仿宋_GBK"/>
                <w:i w:val="0"/>
                <w:iCs w:val="0"/>
                <w:color w:val="000000"/>
                <w:kern w:val="0"/>
                <w:sz w:val="24"/>
                <w:szCs w:val="24"/>
                <w:u w:val="none"/>
                <w:lang w:val="en-US" w:eastAsia="zh-CN" w:bidi="ar"/>
              </w:rPr>
              <w:t>过氧化氢低温等离子体灭菌器（双门）</w:t>
            </w:r>
          </w:p>
        </w:tc>
        <w:tc>
          <w:tcPr>
            <w:tcW w:w="2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65367">
            <w:pPr>
              <w:keepNext w:val="0"/>
              <w:keepLines w:val="0"/>
              <w:widowControl/>
              <w:suppressLineNumbers w:val="0"/>
              <w:jc w:val="center"/>
              <w:textAlignment w:val="center"/>
              <w:rPr>
                <w:rFonts w:ascii="仿宋" w:hAnsi="仿宋" w:eastAsia="仿宋" w:cs="仿宋"/>
                <w:color w:val="000000"/>
                <w:kern w:val="2"/>
                <w:sz w:val="21"/>
                <w:szCs w:val="24"/>
                <w:lang w:val="en-US" w:eastAsia="zh-CN" w:bidi="ar-SA"/>
              </w:rPr>
            </w:pPr>
            <w:r>
              <w:rPr>
                <w:rFonts w:hint="eastAsia" w:ascii="方正仿宋_GBK" w:hAnsi="方正仿宋_GBK" w:eastAsia="方正仿宋_GBK" w:cs="方正仿宋_GBK"/>
                <w:i w:val="0"/>
                <w:iCs w:val="0"/>
                <w:color w:val="000000"/>
                <w:kern w:val="0"/>
                <w:sz w:val="24"/>
                <w:szCs w:val="24"/>
                <w:u w:val="none"/>
                <w:lang w:val="en-US" w:eastAsia="zh-CN" w:bidi="ar"/>
              </w:rPr>
              <w:t>白象PS150</w:t>
            </w:r>
          </w:p>
        </w:tc>
        <w:tc>
          <w:tcPr>
            <w:tcW w:w="1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19122">
            <w:pPr>
              <w:widowControl/>
              <w:jc w:val="center"/>
              <w:textAlignment w:val="center"/>
              <w:rPr>
                <w:rFonts w:hint="eastAsia" w:ascii="仿宋" w:hAnsi="仿宋" w:eastAsia="仿宋" w:cs="仿宋"/>
                <w:color w:val="000000"/>
                <w:kern w:val="2"/>
                <w:sz w:val="21"/>
                <w:szCs w:val="24"/>
                <w:lang w:val="en-US" w:eastAsia="zh-CN" w:bidi="ar-SA"/>
              </w:rPr>
            </w:pPr>
            <w:r>
              <w:rPr>
                <w:rFonts w:hint="eastAsia" w:ascii="仿宋" w:hAnsi="仿宋" w:eastAsia="仿宋" w:cs="仿宋"/>
                <w:color w:val="000000"/>
                <w:lang w:val="en-US" w:eastAsia="zh-CN"/>
              </w:rPr>
              <w:t>2</w:t>
            </w:r>
          </w:p>
        </w:tc>
        <w:tc>
          <w:tcPr>
            <w:tcW w:w="3518" w:type="dxa"/>
            <w:tcBorders>
              <w:top w:val="single" w:color="000000" w:sz="4" w:space="0"/>
              <w:left w:val="single" w:color="000000" w:sz="4" w:space="0"/>
              <w:bottom w:val="single" w:color="000000" w:sz="4" w:space="0"/>
              <w:right w:val="single" w:color="000000" w:sz="4" w:space="0"/>
            </w:tcBorders>
            <w:vAlign w:val="center"/>
          </w:tcPr>
          <w:p w14:paraId="797FFE9A">
            <w:pPr>
              <w:widowControl/>
              <w:jc w:val="center"/>
              <w:textAlignment w:val="center"/>
              <w:rPr>
                <w:rFonts w:ascii="仿宋" w:hAnsi="仿宋" w:eastAsia="仿宋" w:cs="仿宋"/>
                <w:color w:val="000000"/>
              </w:rPr>
            </w:pPr>
          </w:p>
        </w:tc>
      </w:tr>
      <w:tr w14:paraId="7CAC58FF">
        <w:tblPrEx>
          <w:tblCellMar>
            <w:top w:w="0" w:type="dxa"/>
            <w:left w:w="108" w:type="dxa"/>
            <w:bottom w:w="0" w:type="dxa"/>
            <w:right w:w="108" w:type="dxa"/>
          </w:tblCellMar>
        </w:tblPrEx>
        <w:trPr>
          <w:trHeight w:val="706" w:hRule="atLeast"/>
        </w:trPr>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63337">
            <w:pPr>
              <w:widowControl/>
              <w:jc w:val="center"/>
              <w:textAlignment w:val="center"/>
              <w:rPr>
                <w:rFonts w:hint="eastAsia" w:ascii="仿宋" w:hAnsi="仿宋" w:eastAsia="仿宋" w:cs="仿宋"/>
                <w:color w:val="000000"/>
                <w:kern w:val="2"/>
                <w:sz w:val="21"/>
                <w:szCs w:val="24"/>
                <w:lang w:val="en-US" w:eastAsia="zh-CN" w:bidi="ar-SA"/>
              </w:rPr>
            </w:pPr>
            <w:r>
              <w:rPr>
                <w:rFonts w:hint="eastAsia" w:ascii="仿宋" w:hAnsi="仿宋" w:eastAsia="仿宋" w:cs="仿宋"/>
                <w:color w:val="000000"/>
                <w:lang w:val="en-US" w:eastAsia="zh-CN"/>
              </w:rPr>
              <w:t>14</w:t>
            </w:r>
          </w:p>
        </w:tc>
        <w:tc>
          <w:tcPr>
            <w:tcW w:w="4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8C820">
            <w:pPr>
              <w:keepNext w:val="0"/>
              <w:keepLines w:val="0"/>
              <w:widowControl/>
              <w:suppressLineNumbers w:val="0"/>
              <w:jc w:val="center"/>
              <w:textAlignment w:val="center"/>
              <w:rPr>
                <w:rFonts w:ascii="仿宋" w:hAnsi="仿宋" w:eastAsia="仿宋" w:cs="仿宋"/>
                <w:color w:val="000000"/>
                <w:kern w:val="2"/>
                <w:sz w:val="21"/>
                <w:szCs w:val="24"/>
                <w:lang w:val="en-US" w:eastAsia="zh-CN" w:bidi="ar-SA"/>
              </w:rPr>
            </w:pPr>
            <w:r>
              <w:rPr>
                <w:rFonts w:hint="eastAsia" w:ascii="方正仿宋_GBK" w:hAnsi="方正仿宋_GBK" w:eastAsia="方正仿宋_GBK" w:cs="方正仿宋_GBK"/>
                <w:i w:val="0"/>
                <w:iCs w:val="0"/>
                <w:color w:val="000000"/>
                <w:kern w:val="0"/>
                <w:sz w:val="24"/>
                <w:szCs w:val="24"/>
                <w:u w:val="none"/>
                <w:lang w:val="en-US" w:eastAsia="zh-CN" w:bidi="ar"/>
              </w:rPr>
              <w:t>环氧乙烷灭菌器</w:t>
            </w:r>
          </w:p>
        </w:tc>
        <w:tc>
          <w:tcPr>
            <w:tcW w:w="2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FFE73">
            <w:pPr>
              <w:keepNext w:val="0"/>
              <w:keepLines w:val="0"/>
              <w:widowControl/>
              <w:suppressLineNumbers w:val="0"/>
              <w:jc w:val="center"/>
              <w:textAlignment w:val="center"/>
              <w:rPr>
                <w:rFonts w:ascii="仿宋" w:hAnsi="仿宋" w:eastAsia="仿宋" w:cs="仿宋"/>
                <w:color w:val="000000"/>
                <w:kern w:val="2"/>
                <w:sz w:val="21"/>
                <w:szCs w:val="24"/>
                <w:lang w:val="en-US" w:eastAsia="zh-CN" w:bidi="ar-SA"/>
              </w:rPr>
            </w:pPr>
            <w:r>
              <w:rPr>
                <w:rFonts w:hint="eastAsia" w:ascii="方正仿宋_GBK" w:hAnsi="方正仿宋_GBK" w:eastAsia="方正仿宋_GBK" w:cs="方正仿宋_GBK"/>
                <w:i w:val="0"/>
                <w:iCs w:val="0"/>
                <w:color w:val="000000"/>
                <w:kern w:val="0"/>
                <w:sz w:val="24"/>
                <w:szCs w:val="24"/>
                <w:u w:val="none"/>
                <w:lang w:val="en-US" w:eastAsia="zh-CN" w:bidi="ar"/>
              </w:rPr>
              <w:t>三强SQ-XH220</w:t>
            </w:r>
          </w:p>
        </w:tc>
        <w:tc>
          <w:tcPr>
            <w:tcW w:w="1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05C9B">
            <w:pPr>
              <w:widowControl/>
              <w:jc w:val="center"/>
              <w:textAlignment w:val="center"/>
              <w:rPr>
                <w:rFonts w:hint="eastAsia" w:ascii="仿宋" w:hAnsi="仿宋" w:eastAsia="仿宋" w:cs="仿宋"/>
                <w:color w:val="000000"/>
                <w:kern w:val="2"/>
                <w:sz w:val="21"/>
                <w:szCs w:val="24"/>
                <w:lang w:val="en-US" w:eastAsia="zh-CN" w:bidi="ar-SA"/>
              </w:rPr>
            </w:pPr>
            <w:r>
              <w:rPr>
                <w:rFonts w:hint="eastAsia" w:ascii="仿宋" w:hAnsi="仿宋" w:eastAsia="仿宋" w:cs="仿宋"/>
                <w:color w:val="000000"/>
                <w:lang w:val="en-US" w:eastAsia="zh-CN"/>
              </w:rPr>
              <w:t>1</w:t>
            </w:r>
          </w:p>
        </w:tc>
        <w:tc>
          <w:tcPr>
            <w:tcW w:w="3518" w:type="dxa"/>
            <w:tcBorders>
              <w:top w:val="single" w:color="000000" w:sz="4" w:space="0"/>
              <w:left w:val="single" w:color="000000" w:sz="4" w:space="0"/>
              <w:bottom w:val="single" w:color="000000" w:sz="4" w:space="0"/>
              <w:right w:val="single" w:color="000000" w:sz="4" w:space="0"/>
            </w:tcBorders>
            <w:vAlign w:val="center"/>
          </w:tcPr>
          <w:p w14:paraId="539B4CE3">
            <w:pPr>
              <w:widowControl/>
              <w:jc w:val="center"/>
              <w:textAlignment w:val="center"/>
              <w:rPr>
                <w:rFonts w:ascii="仿宋" w:hAnsi="仿宋" w:eastAsia="仿宋" w:cs="仿宋"/>
                <w:color w:val="000000"/>
              </w:rPr>
            </w:pPr>
          </w:p>
        </w:tc>
      </w:tr>
      <w:tr w14:paraId="2969E22B">
        <w:tblPrEx>
          <w:tblCellMar>
            <w:top w:w="0" w:type="dxa"/>
            <w:left w:w="108" w:type="dxa"/>
            <w:bottom w:w="0" w:type="dxa"/>
            <w:right w:w="108" w:type="dxa"/>
          </w:tblCellMar>
        </w:tblPrEx>
        <w:trPr>
          <w:trHeight w:val="706" w:hRule="atLeast"/>
        </w:trPr>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6B507">
            <w:pPr>
              <w:widowControl/>
              <w:jc w:val="center"/>
              <w:textAlignment w:val="center"/>
              <w:rPr>
                <w:rFonts w:hint="default" w:ascii="仿宋" w:hAnsi="仿宋" w:eastAsia="仿宋" w:cs="仿宋"/>
                <w:color w:val="000000"/>
                <w:kern w:val="2"/>
                <w:sz w:val="21"/>
                <w:szCs w:val="24"/>
                <w:lang w:val="en-US" w:eastAsia="zh-CN" w:bidi="ar-SA"/>
              </w:rPr>
            </w:pPr>
            <w:r>
              <w:rPr>
                <w:rFonts w:hint="eastAsia" w:ascii="仿宋" w:hAnsi="仿宋" w:eastAsia="仿宋" w:cs="仿宋"/>
                <w:color w:val="000000"/>
                <w:lang w:val="en-US" w:eastAsia="zh-CN"/>
              </w:rPr>
              <w:t>15</w:t>
            </w:r>
          </w:p>
        </w:tc>
        <w:tc>
          <w:tcPr>
            <w:tcW w:w="4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741E6">
            <w:pPr>
              <w:keepNext w:val="0"/>
              <w:keepLines w:val="0"/>
              <w:widowControl/>
              <w:suppressLineNumbers w:val="0"/>
              <w:jc w:val="center"/>
              <w:textAlignment w:val="center"/>
              <w:rPr>
                <w:rFonts w:hint="default" w:ascii="仿宋" w:hAnsi="仿宋" w:eastAsia="仿宋" w:cs="仿宋"/>
                <w:color w:val="000000"/>
                <w:kern w:val="2"/>
                <w:sz w:val="21"/>
                <w:szCs w:val="24"/>
                <w:lang w:val="en-US" w:eastAsia="zh-CN" w:bidi="ar-SA"/>
              </w:rPr>
            </w:pPr>
            <w:r>
              <w:rPr>
                <w:rFonts w:hint="eastAsia" w:ascii="方正仿宋_GBK" w:hAnsi="方正仿宋_GBK" w:eastAsia="方正仿宋_GBK" w:cs="方正仿宋_GBK"/>
                <w:i w:val="0"/>
                <w:iCs w:val="0"/>
                <w:color w:val="000000"/>
                <w:kern w:val="0"/>
                <w:sz w:val="24"/>
                <w:szCs w:val="24"/>
                <w:u w:val="none"/>
                <w:lang w:val="en-US" w:eastAsia="zh-CN" w:bidi="ar"/>
              </w:rPr>
              <w:t>有害气体检测仪</w:t>
            </w:r>
          </w:p>
        </w:tc>
        <w:tc>
          <w:tcPr>
            <w:tcW w:w="2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C8CD6">
            <w:pPr>
              <w:keepNext w:val="0"/>
              <w:keepLines w:val="0"/>
              <w:widowControl/>
              <w:suppressLineNumbers w:val="0"/>
              <w:jc w:val="center"/>
              <w:textAlignment w:val="center"/>
              <w:rPr>
                <w:rFonts w:ascii="仿宋" w:hAnsi="仿宋" w:eastAsia="仿宋" w:cs="仿宋"/>
                <w:color w:val="000000"/>
                <w:kern w:val="2"/>
                <w:sz w:val="21"/>
                <w:szCs w:val="24"/>
                <w:lang w:val="en-US" w:eastAsia="zh-CN" w:bidi="ar-SA"/>
              </w:rPr>
            </w:pPr>
            <w:r>
              <w:rPr>
                <w:rFonts w:hint="eastAsia" w:ascii="方正仿宋_GBK" w:hAnsi="方正仿宋_GBK" w:eastAsia="方正仿宋_GBK" w:cs="方正仿宋_GBK"/>
                <w:i w:val="0"/>
                <w:iCs w:val="0"/>
                <w:color w:val="000000"/>
                <w:kern w:val="0"/>
                <w:sz w:val="24"/>
                <w:szCs w:val="24"/>
                <w:u w:val="none"/>
                <w:lang w:val="en-US" w:eastAsia="zh-CN" w:bidi="ar"/>
              </w:rPr>
              <w:t>白象AMS-601B</w:t>
            </w:r>
          </w:p>
        </w:tc>
        <w:tc>
          <w:tcPr>
            <w:tcW w:w="1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B4EFE">
            <w:pPr>
              <w:widowControl/>
              <w:jc w:val="center"/>
              <w:textAlignment w:val="center"/>
              <w:rPr>
                <w:rFonts w:hint="eastAsia" w:ascii="仿宋" w:hAnsi="仿宋" w:eastAsia="仿宋" w:cs="仿宋"/>
                <w:color w:val="000000"/>
                <w:kern w:val="2"/>
                <w:sz w:val="21"/>
                <w:szCs w:val="24"/>
                <w:lang w:val="en-US" w:eastAsia="zh-CN" w:bidi="ar-SA"/>
              </w:rPr>
            </w:pPr>
            <w:r>
              <w:rPr>
                <w:rFonts w:hint="eastAsia" w:ascii="仿宋" w:hAnsi="仿宋" w:eastAsia="仿宋" w:cs="仿宋"/>
                <w:color w:val="000000"/>
                <w:lang w:val="en-US" w:eastAsia="zh-CN"/>
              </w:rPr>
              <w:t>1</w:t>
            </w:r>
          </w:p>
        </w:tc>
        <w:tc>
          <w:tcPr>
            <w:tcW w:w="3518" w:type="dxa"/>
            <w:tcBorders>
              <w:top w:val="single" w:color="000000" w:sz="4" w:space="0"/>
              <w:left w:val="single" w:color="000000" w:sz="4" w:space="0"/>
              <w:bottom w:val="single" w:color="000000" w:sz="4" w:space="0"/>
              <w:right w:val="single" w:color="000000" w:sz="4" w:space="0"/>
            </w:tcBorders>
            <w:vAlign w:val="center"/>
          </w:tcPr>
          <w:p w14:paraId="079D26C7">
            <w:pPr>
              <w:widowControl/>
              <w:jc w:val="center"/>
              <w:textAlignment w:val="center"/>
              <w:rPr>
                <w:rFonts w:ascii="仿宋" w:hAnsi="仿宋" w:eastAsia="仿宋" w:cs="仿宋"/>
                <w:color w:val="000000"/>
              </w:rPr>
            </w:pPr>
          </w:p>
        </w:tc>
      </w:tr>
      <w:tr w14:paraId="3A71C57D">
        <w:tblPrEx>
          <w:tblCellMar>
            <w:top w:w="0" w:type="dxa"/>
            <w:left w:w="108" w:type="dxa"/>
            <w:bottom w:w="0" w:type="dxa"/>
            <w:right w:w="108" w:type="dxa"/>
          </w:tblCellMar>
        </w:tblPrEx>
        <w:trPr>
          <w:trHeight w:val="706" w:hRule="atLeast"/>
        </w:trPr>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B4286">
            <w:pPr>
              <w:widowControl/>
              <w:jc w:val="center"/>
              <w:textAlignment w:val="center"/>
              <w:rPr>
                <w:rFonts w:hint="eastAsia" w:ascii="仿宋" w:hAnsi="仿宋" w:eastAsia="仿宋" w:cs="仿宋"/>
                <w:color w:val="000000"/>
                <w:kern w:val="2"/>
                <w:sz w:val="21"/>
                <w:szCs w:val="24"/>
                <w:lang w:val="en-US" w:eastAsia="zh-CN" w:bidi="ar-SA"/>
              </w:rPr>
            </w:pPr>
            <w:r>
              <w:rPr>
                <w:rFonts w:hint="eastAsia" w:ascii="仿宋" w:hAnsi="仿宋" w:eastAsia="仿宋" w:cs="仿宋"/>
                <w:color w:val="000000"/>
                <w:lang w:val="en-US" w:eastAsia="zh-CN"/>
              </w:rPr>
              <w:t>16</w:t>
            </w:r>
          </w:p>
        </w:tc>
        <w:tc>
          <w:tcPr>
            <w:tcW w:w="4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F29B1">
            <w:pPr>
              <w:keepNext w:val="0"/>
              <w:keepLines w:val="0"/>
              <w:widowControl/>
              <w:suppressLineNumbers w:val="0"/>
              <w:jc w:val="center"/>
              <w:textAlignment w:val="center"/>
              <w:rPr>
                <w:rFonts w:hint="default" w:ascii="仿宋" w:hAnsi="仿宋" w:eastAsia="仿宋" w:cs="仿宋"/>
                <w:color w:val="000000"/>
                <w:kern w:val="2"/>
                <w:sz w:val="21"/>
                <w:szCs w:val="24"/>
                <w:lang w:val="en-US" w:eastAsia="zh-CN" w:bidi="ar-SA"/>
              </w:rPr>
            </w:pPr>
            <w:r>
              <w:rPr>
                <w:rFonts w:hint="eastAsia" w:ascii="方正仿宋_GBK" w:hAnsi="方正仿宋_GBK" w:eastAsia="方正仿宋_GBK" w:cs="方正仿宋_GBK"/>
                <w:i w:val="0"/>
                <w:iCs w:val="0"/>
                <w:color w:val="000000"/>
                <w:kern w:val="0"/>
                <w:sz w:val="24"/>
                <w:szCs w:val="24"/>
                <w:u w:val="none"/>
                <w:lang w:val="en-US" w:eastAsia="zh-CN" w:bidi="ar"/>
              </w:rPr>
              <w:t>有害气体检测仪</w:t>
            </w:r>
          </w:p>
        </w:tc>
        <w:tc>
          <w:tcPr>
            <w:tcW w:w="2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2CC87">
            <w:pPr>
              <w:keepNext w:val="0"/>
              <w:keepLines w:val="0"/>
              <w:widowControl/>
              <w:suppressLineNumbers w:val="0"/>
              <w:jc w:val="center"/>
              <w:textAlignment w:val="center"/>
              <w:rPr>
                <w:rFonts w:ascii="仿宋" w:hAnsi="仿宋" w:eastAsia="仿宋" w:cs="仿宋"/>
                <w:color w:val="000000"/>
                <w:kern w:val="2"/>
                <w:sz w:val="21"/>
                <w:szCs w:val="24"/>
                <w:lang w:val="en-US" w:eastAsia="zh-CN" w:bidi="ar-SA"/>
              </w:rPr>
            </w:pPr>
            <w:r>
              <w:rPr>
                <w:rFonts w:hint="eastAsia" w:ascii="方正仿宋_GBK" w:hAnsi="方正仿宋_GBK" w:eastAsia="方正仿宋_GBK" w:cs="方正仿宋_GBK"/>
                <w:i w:val="0"/>
                <w:iCs w:val="0"/>
                <w:color w:val="000000"/>
                <w:kern w:val="0"/>
                <w:sz w:val="24"/>
                <w:szCs w:val="24"/>
                <w:u w:val="none"/>
                <w:lang w:val="en-US" w:eastAsia="zh-CN" w:bidi="ar"/>
              </w:rPr>
              <w:t>白象AMS-301B</w:t>
            </w:r>
          </w:p>
        </w:tc>
        <w:tc>
          <w:tcPr>
            <w:tcW w:w="1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DCD01">
            <w:pPr>
              <w:widowControl/>
              <w:jc w:val="center"/>
              <w:textAlignment w:val="center"/>
              <w:rPr>
                <w:rFonts w:hint="eastAsia" w:ascii="仿宋" w:hAnsi="仿宋" w:eastAsia="仿宋" w:cs="仿宋"/>
                <w:color w:val="000000"/>
                <w:kern w:val="2"/>
                <w:sz w:val="21"/>
                <w:szCs w:val="24"/>
                <w:lang w:val="en-US" w:eastAsia="zh-CN" w:bidi="ar-SA"/>
              </w:rPr>
            </w:pPr>
            <w:r>
              <w:rPr>
                <w:rFonts w:hint="eastAsia" w:ascii="仿宋" w:hAnsi="仿宋" w:eastAsia="仿宋" w:cs="仿宋"/>
                <w:color w:val="000000"/>
                <w:lang w:val="en-US" w:eastAsia="zh-CN"/>
              </w:rPr>
              <w:t>1</w:t>
            </w:r>
          </w:p>
        </w:tc>
        <w:tc>
          <w:tcPr>
            <w:tcW w:w="3518" w:type="dxa"/>
            <w:tcBorders>
              <w:top w:val="single" w:color="000000" w:sz="4" w:space="0"/>
              <w:left w:val="single" w:color="000000" w:sz="4" w:space="0"/>
              <w:bottom w:val="single" w:color="000000" w:sz="4" w:space="0"/>
              <w:right w:val="single" w:color="000000" w:sz="4" w:space="0"/>
            </w:tcBorders>
            <w:vAlign w:val="center"/>
          </w:tcPr>
          <w:p w14:paraId="5390D93C">
            <w:pPr>
              <w:widowControl/>
              <w:jc w:val="center"/>
              <w:textAlignment w:val="center"/>
              <w:rPr>
                <w:rFonts w:ascii="仿宋" w:hAnsi="仿宋" w:eastAsia="仿宋" w:cs="仿宋"/>
                <w:color w:val="000000"/>
              </w:rPr>
            </w:pPr>
          </w:p>
        </w:tc>
      </w:tr>
      <w:tr w14:paraId="59CFAFB4">
        <w:tblPrEx>
          <w:tblCellMar>
            <w:top w:w="0" w:type="dxa"/>
            <w:left w:w="108" w:type="dxa"/>
            <w:bottom w:w="0" w:type="dxa"/>
            <w:right w:w="108" w:type="dxa"/>
          </w:tblCellMar>
        </w:tblPrEx>
        <w:trPr>
          <w:trHeight w:val="706" w:hRule="atLeast"/>
        </w:trPr>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9BFF3">
            <w:pPr>
              <w:widowControl/>
              <w:jc w:val="center"/>
              <w:textAlignment w:val="center"/>
              <w:rPr>
                <w:rFonts w:hint="default" w:ascii="仿宋" w:hAnsi="仿宋" w:eastAsia="仿宋" w:cs="仿宋"/>
                <w:color w:val="000000"/>
                <w:kern w:val="2"/>
                <w:sz w:val="21"/>
                <w:szCs w:val="24"/>
                <w:lang w:val="en-US" w:eastAsia="zh-CN" w:bidi="ar-SA"/>
              </w:rPr>
            </w:pPr>
            <w:r>
              <w:rPr>
                <w:rFonts w:hint="eastAsia" w:ascii="仿宋" w:hAnsi="仿宋" w:eastAsia="仿宋" w:cs="仿宋"/>
                <w:color w:val="000000"/>
                <w:lang w:val="en-US" w:eastAsia="zh-CN"/>
              </w:rPr>
              <w:t>17</w:t>
            </w:r>
          </w:p>
        </w:tc>
        <w:tc>
          <w:tcPr>
            <w:tcW w:w="4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4E159">
            <w:pPr>
              <w:keepNext w:val="0"/>
              <w:keepLines w:val="0"/>
              <w:widowControl/>
              <w:suppressLineNumbers w:val="0"/>
              <w:jc w:val="center"/>
              <w:textAlignment w:val="center"/>
              <w:rPr>
                <w:rFonts w:hint="default" w:ascii="仿宋" w:hAnsi="仿宋" w:eastAsia="仿宋" w:cs="仿宋"/>
                <w:color w:val="000000"/>
                <w:kern w:val="2"/>
                <w:sz w:val="21"/>
                <w:szCs w:val="24"/>
                <w:lang w:val="en-US" w:eastAsia="zh-CN" w:bidi="ar-SA"/>
              </w:rPr>
            </w:pPr>
            <w:r>
              <w:rPr>
                <w:rFonts w:hint="eastAsia" w:ascii="方正仿宋_GBK" w:hAnsi="方正仿宋_GBK" w:eastAsia="方正仿宋_GBK" w:cs="方正仿宋_GBK"/>
                <w:i w:val="0"/>
                <w:iCs w:val="0"/>
                <w:color w:val="000000"/>
                <w:kern w:val="0"/>
                <w:sz w:val="24"/>
                <w:szCs w:val="24"/>
                <w:u w:val="none"/>
                <w:lang w:val="en-US" w:eastAsia="zh-CN" w:bidi="ar"/>
              </w:rPr>
              <w:t>有害气体监测系统</w:t>
            </w:r>
          </w:p>
        </w:tc>
        <w:tc>
          <w:tcPr>
            <w:tcW w:w="2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1A883">
            <w:pPr>
              <w:keepNext w:val="0"/>
              <w:keepLines w:val="0"/>
              <w:widowControl/>
              <w:suppressLineNumbers w:val="0"/>
              <w:jc w:val="center"/>
              <w:textAlignment w:val="center"/>
              <w:rPr>
                <w:rFonts w:ascii="仿宋" w:hAnsi="仿宋" w:eastAsia="仿宋" w:cs="仿宋"/>
                <w:color w:val="000000"/>
                <w:kern w:val="2"/>
                <w:sz w:val="21"/>
                <w:szCs w:val="24"/>
                <w:lang w:val="en-US" w:eastAsia="zh-CN" w:bidi="ar-SA"/>
              </w:rPr>
            </w:pPr>
            <w:r>
              <w:rPr>
                <w:rFonts w:hint="eastAsia" w:ascii="方正仿宋_GBK" w:hAnsi="方正仿宋_GBK" w:eastAsia="方正仿宋_GBK" w:cs="方正仿宋_GBK"/>
                <w:i w:val="0"/>
                <w:iCs w:val="0"/>
                <w:color w:val="000000"/>
                <w:kern w:val="0"/>
                <w:sz w:val="24"/>
                <w:szCs w:val="24"/>
                <w:u w:val="none"/>
                <w:lang w:val="en-US" w:eastAsia="zh-CN" w:bidi="ar"/>
              </w:rPr>
              <w:t>白象AMS-001B</w:t>
            </w:r>
          </w:p>
        </w:tc>
        <w:tc>
          <w:tcPr>
            <w:tcW w:w="1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4D3C4">
            <w:pPr>
              <w:widowControl/>
              <w:jc w:val="center"/>
              <w:textAlignment w:val="center"/>
              <w:rPr>
                <w:rFonts w:hint="eastAsia" w:ascii="仿宋" w:hAnsi="仿宋" w:eastAsia="仿宋" w:cs="仿宋"/>
                <w:color w:val="000000"/>
                <w:kern w:val="2"/>
                <w:sz w:val="21"/>
                <w:szCs w:val="24"/>
                <w:lang w:val="en-US" w:eastAsia="zh-CN" w:bidi="ar-SA"/>
              </w:rPr>
            </w:pPr>
            <w:r>
              <w:rPr>
                <w:rFonts w:hint="eastAsia" w:ascii="仿宋" w:hAnsi="仿宋" w:eastAsia="仿宋" w:cs="仿宋"/>
                <w:color w:val="000000"/>
                <w:lang w:val="en-US" w:eastAsia="zh-CN"/>
              </w:rPr>
              <w:t>2</w:t>
            </w:r>
          </w:p>
        </w:tc>
        <w:tc>
          <w:tcPr>
            <w:tcW w:w="3518" w:type="dxa"/>
            <w:tcBorders>
              <w:top w:val="single" w:color="000000" w:sz="4" w:space="0"/>
              <w:left w:val="single" w:color="000000" w:sz="4" w:space="0"/>
              <w:bottom w:val="single" w:color="000000" w:sz="4" w:space="0"/>
              <w:right w:val="single" w:color="000000" w:sz="4" w:space="0"/>
            </w:tcBorders>
            <w:vAlign w:val="center"/>
          </w:tcPr>
          <w:p w14:paraId="0A391718">
            <w:pPr>
              <w:widowControl/>
              <w:jc w:val="center"/>
              <w:textAlignment w:val="center"/>
              <w:rPr>
                <w:rFonts w:ascii="仿宋" w:hAnsi="仿宋" w:eastAsia="仿宋" w:cs="仿宋"/>
                <w:color w:val="000000"/>
              </w:rPr>
            </w:pPr>
          </w:p>
        </w:tc>
      </w:tr>
      <w:tr w14:paraId="2586200D">
        <w:tblPrEx>
          <w:tblCellMar>
            <w:top w:w="0" w:type="dxa"/>
            <w:left w:w="108" w:type="dxa"/>
            <w:bottom w:w="0" w:type="dxa"/>
            <w:right w:w="108" w:type="dxa"/>
          </w:tblCellMar>
        </w:tblPrEx>
        <w:trPr>
          <w:trHeight w:val="642" w:hRule="atLeast"/>
        </w:trPr>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C4C12">
            <w:pPr>
              <w:widowControl/>
              <w:jc w:val="center"/>
              <w:textAlignment w:val="center"/>
              <w:rPr>
                <w:rFonts w:hint="default" w:ascii="仿宋" w:hAnsi="仿宋" w:eastAsia="仿宋" w:cs="仿宋"/>
                <w:color w:val="000000"/>
                <w:kern w:val="2"/>
                <w:sz w:val="21"/>
                <w:szCs w:val="24"/>
                <w:lang w:val="en-US" w:eastAsia="zh-CN" w:bidi="ar-SA"/>
              </w:rPr>
            </w:pPr>
            <w:r>
              <w:rPr>
                <w:rFonts w:hint="eastAsia" w:ascii="仿宋" w:hAnsi="仿宋" w:eastAsia="仿宋" w:cs="仿宋"/>
                <w:color w:val="000000"/>
                <w:lang w:val="en-US" w:eastAsia="zh-CN"/>
              </w:rPr>
              <w:t>18</w:t>
            </w:r>
          </w:p>
        </w:tc>
        <w:tc>
          <w:tcPr>
            <w:tcW w:w="4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BE1ED">
            <w:pPr>
              <w:keepNext w:val="0"/>
              <w:keepLines w:val="0"/>
              <w:widowControl/>
              <w:suppressLineNumbers w:val="0"/>
              <w:jc w:val="center"/>
              <w:textAlignment w:val="center"/>
              <w:rPr>
                <w:rFonts w:hint="default" w:ascii="仿宋" w:hAnsi="仿宋" w:eastAsia="仿宋" w:cs="仿宋"/>
                <w:color w:val="000000"/>
                <w:kern w:val="2"/>
                <w:sz w:val="21"/>
                <w:szCs w:val="24"/>
                <w:lang w:val="en-US" w:eastAsia="zh-CN" w:bidi="ar-SA"/>
              </w:rPr>
            </w:pPr>
            <w:r>
              <w:rPr>
                <w:rFonts w:hint="eastAsia" w:ascii="方正仿宋_GBK" w:hAnsi="方正仿宋_GBK" w:eastAsia="方正仿宋_GBK" w:cs="方正仿宋_GBK"/>
                <w:i w:val="0"/>
                <w:iCs w:val="0"/>
                <w:color w:val="000000"/>
                <w:kern w:val="0"/>
                <w:sz w:val="24"/>
                <w:szCs w:val="24"/>
                <w:u w:val="none"/>
                <w:lang w:val="en-US" w:eastAsia="zh-CN" w:bidi="ar"/>
              </w:rPr>
              <w:t>蒸汽发生器</w:t>
            </w:r>
          </w:p>
        </w:tc>
        <w:tc>
          <w:tcPr>
            <w:tcW w:w="2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F689F">
            <w:pPr>
              <w:keepNext w:val="0"/>
              <w:keepLines w:val="0"/>
              <w:widowControl/>
              <w:suppressLineNumbers w:val="0"/>
              <w:jc w:val="center"/>
              <w:textAlignment w:val="center"/>
              <w:rPr>
                <w:rFonts w:ascii="仿宋" w:hAnsi="仿宋" w:eastAsia="仿宋" w:cs="仿宋"/>
                <w:color w:val="000000"/>
                <w:kern w:val="2"/>
                <w:sz w:val="21"/>
                <w:szCs w:val="24"/>
                <w:lang w:val="en-US" w:eastAsia="zh-CN" w:bidi="ar-SA"/>
              </w:rPr>
            </w:pPr>
            <w:r>
              <w:rPr>
                <w:rFonts w:hint="eastAsia" w:ascii="方正仿宋_GBK" w:hAnsi="方正仿宋_GBK" w:eastAsia="方正仿宋_GBK" w:cs="方正仿宋_GBK"/>
                <w:i w:val="0"/>
                <w:iCs w:val="0"/>
                <w:color w:val="000000"/>
                <w:kern w:val="0"/>
                <w:sz w:val="24"/>
                <w:szCs w:val="24"/>
                <w:u w:val="none"/>
                <w:lang w:val="en-US" w:eastAsia="zh-CN" w:bidi="ar"/>
              </w:rPr>
              <w:t>白象CSG-90</w:t>
            </w:r>
          </w:p>
        </w:tc>
        <w:tc>
          <w:tcPr>
            <w:tcW w:w="1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71C59">
            <w:pPr>
              <w:widowControl/>
              <w:jc w:val="center"/>
              <w:textAlignment w:val="center"/>
              <w:rPr>
                <w:rFonts w:hint="eastAsia" w:ascii="仿宋" w:hAnsi="仿宋" w:eastAsia="仿宋" w:cs="仿宋"/>
                <w:color w:val="000000"/>
                <w:kern w:val="2"/>
                <w:sz w:val="21"/>
                <w:szCs w:val="24"/>
                <w:lang w:val="en-US" w:eastAsia="zh-CN" w:bidi="ar-SA"/>
              </w:rPr>
            </w:pPr>
            <w:r>
              <w:rPr>
                <w:rFonts w:hint="eastAsia" w:ascii="仿宋" w:hAnsi="仿宋" w:eastAsia="仿宋" w:cs="仿宋"/>
                <w:color w:val="000000"/>
                <w:lang w:val="en-US" w:eastAsia="zh-CN"/>
              </w:rPr>
              <w:t>3</w:t>
            </w:r>
          </w:p>
        </w:tc>
        <w:tc>
          <w:tcPr>
            <w:tcW w:w="3518" w:type="dxa"/>
            <w:tcBorders>
              <w:top w:val="single" w:color="000000" w:sz="4" w:space="0"/>
              <w:left w:val="single" w:color="000000" w:sz="4" w:space="0"/>
              <w:bottom w:val="single" w:color="000000" w:sz="4" w:space="0"/>
              <w:right w:val="single" w:color="000000" w:sz="4" w:space="0"/>
            </w:tcBorders>
            <w:vAlign w:val="center"/>
          </w:tcPr>
          <w:p w14:paraId="1959C592">
            <w:pPr>
              <w:widowControl/>
              <w:jc w:val="center"/>
              <w:textAlignment w:val="center"/>
              <w:rPr>
                <w:rFonts w:ascii="仿宋" w:hAnsi="仿宋" w:eastAsia="仿宋" w:cs="仿宋"/>
                <w:color w:val="000000"/>
              </w:rPr>
            </w:pPr>
          </w:p>
        </w:tc>
      </w:tr>
      <w:tr w14:paraId="089A68B4">
        <w:tblPrEx>
          <w:tblCellMar>
            <w:top w:w="0" w:type="dxa"/>
            <w:left w:w="108" w:type="dxa"/>
            <w:bottom w:w="0" w:type="dxa"/>
            <w:right w:w="108" w:type="dxa"/>
          </w:tblCellMar>
        </w:tblPrEx>
        <w:trPr>
          <w:trHeight w:val="557" w:hRule="atLeast"/>
        </w:trPr>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F33BA">
            <w:pPr>
              <w:widowControl/>
              <w:jc w:val="center"/>
              <w:textAlignment w:val="center"/>
              <w:rPr>
                <w:rFonts w:hint="default" w:ascii="仿宋" w:hAnsi="仿宋" w:eastAsia="仿宋" w:cs="仿宋"/>
                <w:color w:val="000000"/>
                <w:kern w:val="2"/>
                <w:sz w:val="21"/>
                <w:szCs w:val="24"/>
                <w:lang w:val="en-US" w:eastAsia="zh-CN" w:bidi="ar-SA"/>
              </w:rPr>
            </w:pPr>
            <w:r>
              <w:rPr>
                <w:rFonts w:hint="eastAsia" w:ascii="仿宋" w:hAnsi="仿宋" w:eastAsia="仿宋" w:cs="仿宋"/>
                <w:color w:val="000000"/>
                <w:lang w:val="en-US" w:eastAsia="zh-CN"/>
              </w:rPr>
              <w:t>19</w:t>
            </w:r>
          </w:p>
        </w:tc>
        <w:tc>
          <w:tcPr>
            <w:tcW w:w="4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138D0">
            <w:pPr>
              <w:keepNext w:val="0"/>
              <w:keepLines w:val="0"/>
              <w:widowControl/>
              <w:suppressLineNumbers w:val="0"/>
              <w:jc w:val="center"/>
              <w:textAlignment w:val="center"/>
              <w:rPr>
                <w:rFonts w:hint="default" w:ascii="仿宋" w:hAnsi="仿宋" w:eastAsia="仿宋" w:cs="仿宋"/>
                <w:color w:val="000000"/>
                <w:kern w:val="2"/>
                <w:sz w:val="21"/>
                <w:szCs w:val="24"/>
                <w:lang w:val="en-US" w:eastAsia="zh-CN" w:bidi="ar-SA"/>
              </w:rPr>
            </w:pPr>
            <w:r>
              <w:rPr>
                <w:rFonts w:hint="eastAsia" w:ascii="方正仿宋_GBK" w:hAnsi="方正仿宋_GBK" w:eastAsia="方正仿宋_GBK" w:cs="方正仿宋_GBK"/>
                <w:i w:val="0"/>
                <w:iCs w:val="0"/>
                <w:color w:val="000000"/>
                <w:kern w:val="0"/>
                <w:sz w:val="24"/>
                <w:szCs w:val="24"/>
                <w:u w:val="none"/>
                <w:lang w:val="en-US" w:eastAsia="zh-CN" w:bidi="ar"/>
              </w:rPr>
              <w:t>医用纯水机（制水系统）</w:t>
            </w:r>
          </w:p>
        </w:tc>
        <w:tc>
          <w:tcPr>
            <w:tcW w:w="2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D3484">
            <w:pPr>
              <w:keepNext w:val="0"/>
              <w:keepLines w:val="0"/>
              <w:widowControl/>
              <w:suppressLineNumbers w:val="0"/>
              <w:jc w:val="center"/>
              <w:textAlignment w:val="center"/>
              <w:rPr>
                <w:rFonts w:ascii="仿宋" w:hAnsi="仿宋" w:eastAsia="仿宋" w:cs="仿宋"/>
                <w:color w:val="000000"/>
                <w:kern w:val="2"/>
                <w:sz w:val="21"/>
                <w:szCs w:val="24"/>
                <w:lang w:val="en-US" w:eastAsia="zh-CN" w:bidi="ar-SA"/>
              </w:rPr>
            </w:pPr>
            <w:r>
              <w:rPr>
                <w:rFonts w:hint="eastAsia" w:ascii="方正仿宋_GBK" w:hAnsi="方正仿宋_GBK" w:eastAsia="方正仿宋_GBK" w:cs="方正仿宋_GBK"/>
                <w:i w:val="0"/>
                <w:iCs w:val="0"/>
                <w:color w:val="000000"/>
                <w:kern w:val="0"/>
                <w:sz w:val="24"/>
                <w:szCs w:val="24"/>
                <w:u w:val="none"/>
                <w:lang w:val="en-US" w:eastAsia="zh-CN" w:bidi="ar"/>
              </w:rPr>
              <w:t>白象PW2000</w:t>
            </w:r>
          </w:p>
        </w:tc>
        <w:tc>
          <w:tcPr>
            <w:tcW w:w="1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EE44B">
            <w:pPr>
              <w:widowControl/>
              <w:jc w:val="center"/>
              <w:textAlignment w:val="center"/>
              <w:rPr>
                <w:rFonts w:hint="eastAsia" w:ascii="仿宋" w:hAnsi="仿宋" w:eastAsia="仿宋" w:cs="仿宋"/>
                <w:color w:val="000000"/>
                <w:kern w:val="2"/>
                <w:sz w:val="21"/>
                <w:szCs w:val="24"/>
                <w:lang w:val="en-US" w:eastAsia="zh-CN" w:bidi="ar-SA"/>
              </w:rPr>
            </w:pPr>
            <w:r>
              <w:rPr>
                <w:rFonts w:hint="eastAsia" w:ascii="仿宋" w:hAnsi="仿宋" w:eastAsia="仿宋" w:cs="仿宋"/>
                <w:color w:val="000000"/>
                <w:lang w:val="en-US" w:eastAsia="zh-CN"/>
              </w:rPr>
              <w:t>1</w:t>
            </w:r>
          </w:p>
        </w:tc>
        <w:tc>
          <w:tcPr>
            <w:tcW w:w="3518" w:type="dxa"/>
            <w:tcBorders>
              <w:top w:val="single" w:color="000000" w:sz="4" w:space="0"/>
              <w:left w:val="single" w:color="000000" w:sz="4" w:space="0"/>
              <w:bottom w:val="single" w:color="000000" w:sz="4" w:space="0"/>
              <w:right w:val="single" w:color="000000" w:sz="4" w:space="0"/>
            </w:tcBorders>
            <w:vAlign w:val="center"/>
          </w:tcPr>
          <w:p w14:paraId="3FF79C54">
            <w:pPr>
              <w:widowControl/>
              <w:jc w:val="center"/>
              <w:textAlignment w:val="center"/>
              <w:rPr>
                <w:rFonts w:hint="eastAsia" w:ascii="仿宋" w:hAnsi="仿宋" w:eastAsia="仿宋" w:cs="仿宋"/>
                <w:color w:val="000000"/>
                <w:lang w:val="en-US" w:eastAsia="zh-CN"/>
              </w:rPr>
            </w:pPr>
          </w:p>
        </w:tc>
      </w:tr>
      <w:tr w14:paraId="6ADF9773">
        <w:tblPrEx>
          <w:tblCellMar>
            <w:top w:w="0" w:type="dxa"/>
            <w:left w:w="108" w:type="dxa"/>
            <w:bottom w:w="0" w:type="dxa"/>
            <w:right w:w="108" w:type="dxa"/>
          </w:tblCellMar>
        </w:tblPrEx>
        <w:trPr>
          <w:trHeight w:val="557" w:hRule="atLeast"/>
        </w:trPr>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E6F1A">
            <w:pPr>
              <w:widowControl/>
              <w:jc w:val="center"/>
              <w:textAlignment w:val="center"/>
              <w:rPr>
                <w:rFonts w:hint="default" w:ascii="仿宋" w:hAnsi="仿宋" w:eastAsia="仿宋" w:cs="仿宋"/>
                <w:color w:val="000000"/>
                <w:kern w:val="2"/>
                <w:sz w:val="21"/>
                <w:szCs w:val="24"/>
                <w:lang w:val="en-US" w:eastAsia="zh-CN" w:bidi="ar-SA"/>
              </w:rPr>
            </w:pPr>
            <w:r>
              <w:rPr>
                <w:rFonts w:hint="eastAsia" w:ascii="仿宋" w:hAnsi="仿宋" w:eastAsia="仿宋" w:cs="仿宋"/>
                <w:color w:val="000000"/>
                <w:lang w:val="en-US" w:eastAsia="zh-CN"/>
              </w:rPr>
              <w:t>20</w:t>
            </w:r>
          </w:p>
        </w:tc>
        <w:tc>
          <w:tcPr>
            <w:tcW w:w="4836" w:type="dxa"/>
            <w:tcBorders>
              <w:top w:val="single" w:color="000000" w:sz="4" w:space="0"/>
              <w:left w:val="single" w:color="000000" w:sz="4" w:space="0"/>
              <w:bottom w:val="single" w:color="000000" w:sz="4" w:space="0"/>
              <w:right w:val="single" w:color="000000" w:sz="4" w:space="0"/>
            </w:tcBorders>
            <w:vAlign w:val="center"/>
          </w:tcPr>
          <w:p w14:paraId="1404DF2C">
            <w:pPr>
              <w:keepNext w:val="0"/>
              <w:keepLines w:val="0"/>
              <w:widowControl/>
              <w:suppressLineNumbers w:val="0"/>
              <w:jc w:val="center"/>
              <w:textAlignment w:val="center"/>
              <w:rPr>
                <w:rFonts w:hint="default" w:ascii="仿宋" w:hAnsi="仿宋" w:eastAsia="仿宋" w:cs="仿宋"/>
                <w:color w:val="000000"/>
                <w:lang w:val="en-US"/>
              </w:rPr>
            </w:pPr>
            <w:r>
              <w:rPr>
                <w:rFonts w:hint="eastAsia" w:ascii="方正仿宋_GBK" w:hAnsi="方正仿宋_GBK" w:eastAsia="方正仿宋_GBK" w:cs="方正仿宋_GBK"/>
                <w:i w:val="0"/>
                <w:iCs w:val="0"/>
                <w:color w:val="000000"/>
                <w:kern w:val="0"/>
                <w:sz w:val="24"/>
                <w:szCs w:val="24"/>
                <w:u w:val="none"/>
                <w:lang w:val="en-US" w:eastAsia="zh-CN" w:bidi="ar"/>
              </w:rPr>
              <w:t>快速生物阅读器（环氧乙烷）</w:t>
            </w:r>
          </w:p>
        </w:tc>
        <w:tc>
          <w:tcPr>
            <w:tcW w:w="2945" w:type="dxa"/>
            <w:tcBorders>
              <w:top w:val="single" w:color="000000" w:sz="4" w:space="0"/>
              <w:left w:val="single" w:color="000000" w:sz="4" w:space="0"/>
              <w:bottom w:val="single" w:color="000000" w:sz="4" w:space="0"/>
              <w:right w:val="single" w:color="000000" w:sz="4" w:space="0"/>
            </w:tcBorders>
            <w:vAlign w:val="center"/>
          </w:tcPr>
          <w:p w14:paraId="2F3E7F67">
            <w:pPr>
              <w:keepNext w:val="0"/>
              <w:keepLines w:val="0"/>
              <w:widowControl/>
              <w:suppressLineNumbers w:val="0"/>
              <w:jc w:val="center"/>
              <w:textAlignment w:val="center"/>
              <w:rPr>
                <w:rFonts w:ascii="仿宋" w:hAnsi="仿宋" w:eastAsia="仿宋" w:cs="仿宋"/>
                <w:color w:val="000000"/>
              </w:rPr>
            </w:pPr>
            <w:r>
              <w:rPr>
                <w:rFonts w:hint="eastAsia" w:ascii="方正仿宋_GBK" w:hAnsi="方正仿宋_GBK" w:eastAsia="方正仿宋_GBK" w:cs="方正仿宋_GBK"/>
                <w:i w:val="0"/>
                <w:iCs w:val="0"/>
                <w:color w:val="000000"/>
                <w:kern w:val="0"/>
                <w:sz w:val="24"/>
                <w:szCs w:val="24"/>
                <w:u w:val="none"/>
                <w:lang w:val="en-US" w:eastAsia="zh-CN" w:bidi="ar"/>
              </w:rPr>
              <w:t>白象BR-1334A</w:t>
            </w:r>
          </w:p>
        </w:tc>
        <w:tc>
          <w:tcPr>
            <w:tcW w:w="1474" w:type="dxa"/>
            <w:tcBorders>
              <w:top w:val="single" w:color="000000" w:sz="4" w:space="0"/>
              <w:left w:val="single" w:color="000000" w:sz="4" w:space="0"/>
              <w:bottom w:val="single" w:color="000000" w:sz="4" w:space="0"/>
              <w:right w:val="single" w:color="000000" w:sz="4" w:space="0"/>
            </w:tcBorders>
            <w:vAlign w:val="center"/>
          </w:tcPr>
          <w:p w14:paraId="1557DFB4">
            <w:pPr>
              <w:widowControl/>
              <w:jc w:val="center"/>
              <w:textAlignment w:val="center"/>
              <w:rPr>
                <w:rFonts w:hint="eastAsia" w:ascii="仿宋" w:hAnsi="仿宋" w:eastAsia="仿宋" w:cs="仿宋"/>
                <w:color w:val="000000"/>
                <w:lang w:val="en-US" w:eastAsia="zh-CN"/>
              </w:rPr>
            </w:pPr>
            <w:r>
              <w:rPr>
                <w:rFonts w:hint="eastAsia" w:ascii="仿宋" w:hAnsi="仿宋" w:eastAsia="仿宋" w:cs="仿宋"/>
                <w:color w:val="000000"/>
                <w:lang w:val="en-US" w:eastAsia="zh-CN"/>
              </w:rPr>
              <w:t>1</w:t>
            </w:r>
          </w:p>
        </w:tc>
        <w:tc>
          <w:tcPr>
            <w:tcW w:w="3518" w:type="dxa"/>
            <w:tcBorders>
              <w:top w:val="single" w:color="000000" w:sz="4" w:space="0"/>
              <w:left w:val="single" w:color="000000" w:sz="4" w:space="0"/>
              <w:bottom w:val="single" w:color="000000" w:sz="4" w:space="0"/>
              <w:right w:val="single" w:color="000000" w:sz="4" w:space="0"/>
            </w:tcBorders>
            <w:vAlign w:val="center"/>
          </w:tcPr>
          <w:p w14:paraId="5638307E">
            <w:pPr>
              <w:widowControl/>
              <w:jc w:val="center"/>
              <w:textAlignment w:val="center"/>
              <w:rPr>
                <w:rFonts w:ascii="仿宋" w:hAnsi="仿宋" w:eastAsia="仿宋" w:cs="仿宋"/>
                <w:color w:val="000000"/>
              </w:rPr>
            </w:pPr>
          </w:p>
        </w:tc>
      </w:tr>
      <w:tr w14:paraId="65F1E895">
        <w:tblPrEx>
          <w:tblCellMar>
            <w:top w:w="0" w:type="dxa"/>
            <w:left w:w="108" w:type="dxa"/>
            <w:bottom w:w="0" w:type="dxa"/>
            <w:right w:w="108" w:type="dxa"/>
          </w:tblCellMar>
        </w:tblPrEx>
        <w:trPr>
          <w:trHeight w:val="557" w:hRule="atLeast"/>
        </w:trPr>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E00B4">
            <w:pPr>
              <w:widowControl/>
              <w:jc w:val="center"/>
              <w:textAlignment w:val="center"/>
              <w:rPr>
                <w:rFonts w:hint="default" w:ascii="仿宋" w:hAnsi="仿宋" w:eastAsia="仿宋" w:cs="仿宋"/>
                <w:color w:val="000000"/>
                <w:kern w:val="2"/>
                <w:sz w:val="21"/>
                <w:szCs w:val="24"/>
                <w:lang w:val="en-US" w:eastAsia="zh-CN" w:bidi="ar-SA"/>
              </w:rPr>
            </w:pPr>
            <w:r>
              <w:rPr>
                <w:rFonts w:hint="eastAsia" w:ascii="仿宋" w:hAnsi="仿宋" w:eastAsia="仿宋" w:cs="仿宋"/>
                <w:color w:val="000000"/>
                <w:lang w:val="en-US" w:eastAsia="zh-CN"/>
              </w:rPr>
              <w:t>21</w:t>
            </w:r>
          </w:p>
        </w:tc>
        <w:tc>
          <w:tcPr>
            <w:tcW w:w="4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A1CF0">
            <w:pPr>
              <w:keepNext w:val="0"/>
              <w:keepLines w:val="0"/>
              <w:widowControl/>
              <w:suppressLineNumbers w:val="0"/>
              <w:jc w:val="center"/>
              <w:textAlignment w:val="center"/>
              <w:rPr>
                <w:rFonts w:hint="default" w:ascii="仿宋" w:hAnsi="仿宋" w:eastAsia="仿宋" w:cs="仿宋"/>
                <w:color w:val="000000"/>
                <w:kern w:val="2"/>
                <w:sz w:val="21"/>
                <w:szCs w:val="24"/>
                <w:lang w:val="en-US" w:eastAsia="zh-CN" w:bidi="ar-SA"/>
              </w:rPr>
            </w:pPr>
            <w:r>
              <w:rPr>
                <w:rFonts w:hint="eastAsia" w:ascii="方正仿宋_GBK" w:hAnsi="方正仿宋_GBK" w:eastAsia="方正仿宋_GBK" w:cs="方正仿宋_GBK"/>
                <w:i w:val="0"/>
                <w:iCs w:val="0"/>
                <w:color w:val="000000"/>
                <w:kern w:val="0"/>
                <w:sz w:val="24"/>
                <w:szCs w:val="24"/>
                <w:u w:val="none"/>
                <w:lang w:val="en-US" w:eastAsia="zh-CN" w:bidi="ar"/>
              </w:rPr>
              <w:t>快速生物阅读器</w:t>
            </w:r>
          </w:p>
        </w:tc>
        <w:tc>
          <w:tcPr>
            <w:tcW w:w="2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1F2CD">
            <w:pPr>
              <w:keepNext w:val="0"/>
              <w:keepLines w:val="0"/>
              <w:widowControl/>
              <w:suppressLineNumbers w:val="0"/>
              <w:jc w:val="center"/>
              <w:textAlignment w:val="center"/>
              <w:rPr>
                <w:rFonts w:ascii="仿宋" w:hAnsi="仿宋" w:eastAsia="仿宋" w:cs="仿宋"/>
                <w:color w:val="000000"/>
                <w:kern w:val="2"/>
                <w:sz w:val="21"/>
                <w:szCs w:val="24"/>
                <w:lang w:val="en-US" w:eastAsia="zh-CN" w:bidi="ar-SA"/>
              </w:rPr>
            </w:pPr>
            <w:r>
              <w:rPr>
                <w:rFonts w:hint="eastAsia" w:ascii="方正仿宋_GBK" w:hAnsi="方正仿宋_GBK" w:eastAsia="方正仿宋_GBK" w:cs="方正仿宋_GBK"/>
                <w:i w:val="0"/>
                <w:iCs w:val="0"/>
                <w:color w:val="000000"/>
                <w:kern w:val="0"/>
                <w:sz w:val="24"/>
                <w:szCs w:val="24"/>
                <w:u w:val="none"/>
                <w:lang w:val="en-US" w:eastAsia="zh-CN" w:bidi="ar"/>
              </w:rPr>
              <w:t>白象BR-12</w:t>
            </w:r>
          </w:p>
        </w:tc>
        <w:tc>
          <w:tcPr>
            <w:tcW w:w="1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BE8E4">
            <w:pPr>
              <w:widowControl/>
              <w:jc w:val="center"/>
              <w:textAlignment w:val="center"/>
              <w:rPr>
                <w:rFonts w:hint="eastAsia" w:ascii="仿宋" w:hAnsi="仿宋" w:eastAsia="仿宋" w:cs="仿宋"/>
                <w:color w:val="000000"/>
                <w:kern w:val="2"/>
                <w:sz w:val="21"/>
                <w:szCs w:val="24"/>
                <w:lang w:val="en-US" w:eastAsia="zh-CN" w:bidi="ar-SA"/>
              </w:rPr>
            </w:pPr>
            <w:r>
              <w:rPr>
                <w:rFonts w:hint="eastAsia" w:ascii="仿宋" w:hAnsi="仿宋" w:eastAsia="仿宋" w:cs="仿宋"/>
                <w:color w:val="000000"/>
                <w:lang w:val="en-US" w:eastAsia="zh-CN"/>
              </w:rPr>
              <w:t>2</w:t>
            </w:r>
          </w:p>
        </w:tc>
        <w:tc>
          <w:tcPr>
            <w:tcW w:w="3518" w:type="dxa"/>
            <w:tcBorders>
              <w:top w:val="single" w:color="000000" w:sz="4" w:space="0"/>
              <w:left w:val="single" w:color="000000" w:sz="4" w:space="0"/>
              <w:bottom w:val="single" w:color="000000" w:sz="4" w:space="0"/>
              <w:right w:val="single" w:color="000000" w:sz="4" w:space="0"/>
            </w:tcBorders>
            <w:vAlign w:val="center"/>
          </w:tcPr>
          <w:p w14:paraId="315A76FA">
            <w:pPr>
              <w:widowControl/>
              <w:jc w:val="center"/>
              <w:textAlignment w:val="center"/>
              <w:rPr>
                <w:rFonts w:ascii="仿宋" w:hAnsi="仿宋" w:eastAsia="仿宋" w:cs="仿宋"/>
                <w:color w:val="000000"/>
              </w:rPr>
            </w:pPr>
          </w:p>
        </w:tc>
      </w:tr>
      <w:tr w14:paraId="5EB5ED04">
        <w:tblPrEx>
          <w:tblCellMar>
            <w:top w:w="0" w:type="dxa"/>
            <w:left w:w="108" w:type="dxa"/>
            <w:bottom w:w="0" w:type="dxa"/>
            <w:right w:w="108" w:type="dxa"/>
          </w:tblCellMar>
        </w:tblPrEx>
        <w:trPr>
          <w:trHeight w:val="557" w:hRule="atLeast"/>
        </w:trPr>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FFDBB">
            <w:pPr>
              <w:widowControl/>
              <w:jc w:val="center"/>
              <w:textAlignment w:val="center"/>
              <w:rPr>
                <w:rFonts w:hint="default" w:ascii="仿宋" w:hAnsi="仿宋" w:eastAsia="仿宋" w:cs="仿宋"/>
                <w:color w:val="000000"/>
                <w:kern w:val="2"/>
                <w:sz w:val="21"/>
                <w:szCs w:val="24"/>
                <w:lang w:val="en-US" w:eastAsia="zh-CN" w:bidi="ar-SA"/>
              </w:rPr>
            </w:pPr>
            <w:r>
              <w:rPr>
                <w:rFonts w:hint="eastAsia" w:ascii="仿宋" w:hAnsi="仿宋" w:eastAsia="仿宋" w:cs="仿宋"/>
                <w:color w:val="000000"/>
                <w:lang w:val="en-US" w:eastAsia="zh-CN"/>
              </w:rPr>
              <w:t>22</w:t>
            </w:r>
          </w:p>
        </w:tc>
        <w:tc>
          <w:tcPr>
            <w:tcW w:w="4836" w:type="dxa"/>
            <w:tcBorders>
              <w:top w:val="single" w:color="000000" w:sz="4" w:space="0"/>
              <w:left w:val="single" w:color="000000" w:sz="4" w:space="0"/>
              <w:bottom w:val="single" w:color="000000" w:sz="4" w:space="0"/>
              <w:right w:val="single" w:color="000000" w:sz="4" w:space="0"/>
            </w:tcBorders>
            <w:vAlign w:val="center"/>
          </w:tcPr>
          <w:p w14:paraId="224A989B">
            <w:pPr>
              <w:keepNext w:val="0"/>
              <w:keepLines w:val="0"/>
              <w:widowControl/>
              <w:suppressLineNumbers w:val="0"/>
              <w:jc w:val="center"/>
              <w:textAlignment w:val="center"/>
              <w:rPr>
                <w:rFonts w:ascii="仿宋" w:hAnsi="仿宋" w:eastAsia="仿宋" w:cs="仿宋"/>
                <w:color w:val="000000"/>
              </w:rPr>
            </w:pPr>
            <w:r>
              <w:rPr>
                <w:rFonts w:hint="eastAsia" w:ascii="方正仿宋_GBK" w:hAnsi="方正仿宋_GBK" w:eastAsia="方正仿宋_GBK" w:cs="方正仿宋_GBK"/>
                <w:i w:val="0"/>
                <w:iCs w:val="0"/>
                <w:color w:val="000000"/>
                <w:kern w:val="0"/>
                <w:sz w:val="24"/>
                <w:szCs w:val="24"/>
                <w:u w:val="none"/>
                <w:lang w:val="en-US" w:eastAsia="zh-CN" w:bidi="ar"/>
              </w:rPr>
              <w:t>医用封口机</w:t>
            </w:r>
          </w:p>
        </w:tc>
        <w:tc>
          <w:tcPr>
            <w:tcW w:w="2945" w:type="dxa"/>
            <w:tcBorders>
              <w:top w:val="single" w:color="000000" w:sz="4" w:space="0"/>
              <w:left w:val="single" w:color="000000" w:sz="4" w:space="0"/>
              <w:bottom w:val="single" w:color="000000" w:sz="4" w:space="0"/>
              <w:right w:val="single" w:color="000000" w:sz="4" w:space="0"/>
            </w:tcBorders>
            <w:vAlign w:val="center"/>
          </w:tcPr>
          <w:p w14:paraId="66B9E1BF">
            <w:pPr>
              <w:keepNext w:val="0"/>
              <w:keepLines w:val="0"/>
              <w:widowControl/>
              <w:suppressLineNumbers w:val="0"/>
              <w:jc w:val="center"/>
              <w:textAlignment w:val="center"/>
              <w:rPr>
                <w:rFonts w:ascii="仿宋" w:hAnsi="仿宋" w:eastAsia="仿宋" w:cs="仿宋"/>
                <w:color w:val="000000"/>
              </w:rPr>
            </w:pPr>
            <w:r>
              <w:rPr>
                <w:rFonts w:hint="eastAsia" w:ascii="方正仿宋_GBK" w:hAnsi="方正仿宋_GBK" w:eastAsia="方正仿宋_GBK" w:cs="方正仿宋_GBK"/>
                <w:i w:val="0"/>
                <w:iCs w:val="0"/>
                <w:color w:val="000000"/>
                <w:kern w:val="0"/>
                <w:sz w:val="24"/>
                <w:szCs w:val="24"/>
                <w:u w:val="none"/>
                <w:lang w:val="en-US" w:eastAsia="zh-CN" w:bidi="ar"/>
              </w:rPr>
              <w:t>白象CM300-I</w:t>
            </w:r>
          </w:p>
        </w:tc>
        <w:tc>
          <w:tcPr>
            <w:tcW w:w="1474" w:type="dxa"/>
            <w:tcBorders>
              <w:top w:val="single" w:color="000000" w:sz="4" w:space="0"/>
              <w:left w:val="single" w:color="000000" w:sz="4" w:space="0"/>
              <w:bottom w:val="single" w:color="000000" w:sz="4" w:space="0"/>
              <w:right w:val="single" w:color="000000" w:sz="4" w:space="0"/>
            </w:tcBorders>
            <w:vAlign w:val="center"/>
          </w:tcPr>
          <w:p w14:paraId="3A5C9C41">
            <w:pPr>
              <w:widowControl/>
              <w:jc w:val="center"/>
              <w:textAlignment w:val="center"/>
              <w:rPr>
                <w:rFonts w:hint="eastAsia" w:ascii="仿宋" w:hAnsi="仿宋" w:eastAsia="仿宋" w:cs="仿宋"/>
                <w:color w:val="000000"/>
                <w:lang w:val="en-US" w:eastAsia="zh-CN"/>
              </w:rPr>
            </w:pPr>
            <w:r>
              <w:rPr>
                <w:rFonts w:hint="eastAsia" w:ascii="仿宋" w:hAnsi="仿宋" w:eastAsia="仿宋" w:cs="仿宋"/>
                <w:color w:val="000000"/>
                <w:lang w:val="en-US" w:eastAsia="zh-CN"/>
              </w:rPr>
              <w:t>2</w:t>
            </w:r>
          </w:p>
        </w:tc>
        <w:tc>
          <w:tcPr>
            <w:tcW w:w="3518" w:type="dxa"/>
            <w:tcBorders>
              <w:top w:val="single" w:color="000000" w:sz="4" w:space="0"/>
              <w:left w:val="single" w:color="000000" w:sz="4" w:space="0"/>
              <w:bottom w:val="single" w:color="000000" w:sz="4" w:space="0"/>
              <w:right w:val="single" w:color="000000" w:sz="4" w:space="0"/>
            </w:tcBorders>
            <w:vAlign w:val="center"/>
          </w:tcPr>
          <w:p w14:paraId="24A3E808">
            <w:pPr>
              <w:widowControl/>
              <w:jc w:val="center"/>
              <w:textAlignment w:val="center"/>
              <w:rPr>
                <w:rFonts w:ascii="仿宋" w:hAnsi="仿宋" w:eastAsia="仿宋" w:cs="仿宋"/>
                <w:color w:val="000000"/>
              </w:rPr>
            </w:pPr>
          </w:p>
        </w:tc>
      </w:tr>
      <w:tr w14:paraId="0BAA010A">
        <w:tblPrEx>
          <w:tblCellMar>
            <w:top w:w="0" w:type="dxa"/>
            <w:left w:w="108" w:type="dxa"/>
            <w:bottom w:w="0" w:type="dxa"/>
            <w:right w:w="108" w:type="dxa"/>
          </w:tblCellMar>
        </w:tblPrEx>
        <w:trPr>
          <w:trHeight w:val="557" w:hRule="atLeast"/>
        </w:trPr>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54387">
            <w:pPr>
              <w:widowControl/>
              <w:jc w:val="center"/>
              <w:textAlignment w:val="center"/>
              <w:rPr>
                <w:rFonts w:hint="default" w:ascii="仿宋" w:hAnsi="仿宋" w:eastAsia="仿宋" w:cs="仿宋"/>
                <w:color w:val="000000"/>
                <w:kern w:val="2"/>
                <w:sz w:val="21"/>
                <w:szCs w:val="24"/>
                <w:lang w:val="en-US" w:eastAsia="zh-CN" w:bidi="ar-SA"/>
              </w:rPr>
            </w:pPr>
            <w:r>
              <w:rPr>
                <w:rFonts w:hint="eastAsia" w:ascii="仿宋" w:hAnsi="仿宋" w:eastAsia="仿宋" w:cs="仿宋"/>
                <w:color w:val="000000"/>
                <w:lang w:val="en-US" w:eastAsia="zh-CN"/>
              </w:rPr>
              <w:t>23</w:t>
            </w:r>
          </w:p>
        </w:tc>
        <w:tc>
          <w:tcPr>
            <w:tcW w:w="4836" w:type="dxa"/>
            <w:tcBorders>
              <w:top w:val="single" w:color="000000" w:sz="4" w:space="0"/>
              <w:left w:val="single" w:color="000000" w:sz="4" w:space="0"/>
              <w:bottom w:val="single" w:color="000000" w:sz="4" w:space="0"/>
              <w:right w:val="single" w:color="000000" w:sz="4" w:space="0"/>
            </w:tcBorders>
            <w:vAlign w:val="center"/>
          </w:tcPr>
          <w:p w14:paraId="2B8F91B5">
            <w:pPr>
              <w:keepNext w:val="0"/>
              <w:keepLines w:val="0"/>
              <w:widowControl/>
              <w:suppressLineNumbers w:val="0"/>
              <w:jc w:val="center"/>
              <w:textAlignment w:val="center"/>
              <w:rPr>
                <w:rFonts w:ascii="仿宋" w:hAnsi="仿宋" w:eastAsia="仿宋" w:cs="仿宋"/>
                <w:color w:val="000000"/>
              </w:rPr>
            </w:pPr>
            <w:r>
              <w:rPr>
                <w:rFonts w:hint="eastAsia" w:ascii="方正仿宋_GBK" w:hAnsi="方正仿宋_GBK" w:eastAsia="方正仿宋_GBK" w:cs="方正仿宋_GBK"/>
                <w:i w:val="0"/>
                <w:iCs w:val="0"/>
                <w:color w:val="000000"/>
                <w:kern w:val="0"/>
                <w:sz w:val="24"/>
                <w:szCs w:val="24"/>
                <w:u w:val="none"/>
                <w:lang w:val="en-US" w:eastAsia="zh-CN" w:bidi="ar"/>
              </w:rPr>
              <w:t>医用封口机</w:t>
            </w:r>
          </w:p>
        </w:tc>
        <w:tc>
          <w:tcPr>
            <w:tcW w:w="2945" w:type="dxa"/>
            <w:tcBorders>
              <w:top w:val="single" w:color="000000" w:sz="4" w:space="0"/>
              <w:left w:val="single" w:color="000000" w:sz="4" w:space="0"/>
              <w:bottom w:val="single" w:color="000000" w:sz="4" w:space="0"/>
              <w:right w:val="single" w:color="000000" w:sz="4" w:space="0"/>
            </w:tcBorders>
            <w:vAlign w:val="center"/>
          </w:tcPr>
          <w:p w14:paraId="42A8F64B">
            <w:pPr>
              <w:keepNext w:val="0"/>
              <w:keepLines w:val="0"/>
              <w:widowControl/>
              <w:suppressLineNumbers w:val="0"/>
              <w:jc w:val="center"/>
              <w:textAlignment w:val="center"/>
              <w:rPr>
                <w:rFonts w:ascii="仿宋" w:hAnsi="仿宋" w:eastAsia="仿宋" w:cs="仿宋"/>
                <w:color w:val="000000"/>
              </w:rPr>
            </w:pPr>
            <w:r>
              <w:rPr>
                <w:rFonts w:hint="eastAsia" w:ascii="方正仿宋_GBK" w:hAnsi="方正仿宋_GBK" w:eastAsia="方正仿宋_GBK" w:cs="方正仿宋_GBK"/>
                <w:i w:val="0"/>
                <w:iCs w:val="0"/>
                <w:color w:val="000000"/>
                <w:kern w:val="0"/>
                <w:sz w:val="24"/>
                <w:szCs w:val="24"/>
                <w:u w:val="none"/>
                <w:lang w:val="en-US" w:eastAsia="zh-CN" w:bidi="ar"/>
              </w:rPr>
              <w:t>白象CM400</w:t>
            </w:r>
          </w:p>
        </w:tc>
        <w:tc>
          <w:tcPr>
            <w:tcW w:w="1474" w:type="dxa"/>
            <w:tcBorders>
              <w:top w:val="single" w:color="000000" w:sz="4" w:space="0"/>
              <w:left w:val="single" w:color="000000" w:sz="4" w:space="0"/>
              <w:bottom w:val="single" w:color="000000" w:sz="4" w:space="0"/>
              <w:right w:val="single" w:color="000000" w:sz="4" w:space="0"/>
            </w:tcBorders>
            <w:vAlign w:val="center"/>
          </w:tcPr>
          <w:p w14:paraId="4C52A8BD">
            <w:pPr>
              <w:widowControl/>
              <w:jc w:val="center"/>
              <w:textAlignment w:val="center"/>
              <w:rPr>
                <w:rFonts w:hint="eastAsia" w:ascii="仿宋" w:hAnsi="仿宋" w:eastAsia="仿宋" w:cs="仿宋"/>
                <w:color w:val="000000"/>
                <w:lang w:val="en-US" w:eastAsia="zh-CN"/>
              </w:rPr>
            </w:pPr>
            <w:r>
              <w:rPr>
                <w:rFonts w:hint="eastAsia" w:ascii="仿宋" w:hAnsi="仿宋" w:eastAsia="仿宋" w:cs="仿宋"/>
                <w:color w:val="000000"/>
                <w:lang w:val="en-US" w:eastAsia="zh-CN"/>
              </w:rPr>
              <w:t>1</w:t>
            </w:r>
          </w:p>
        </w:tc>
        <w:tc>
          <w:tcPr>
            <w:tcW w:w="3518" w:type="dxa"/>
            <w:tcBorders>
              <w:top w:val="single" w:color="000000" w:sz="4" w:space="0"/>
              <w:left w:val="single" w:color="000000" w:sz="4" w:space="0"/>
              <w:bottom w:val="single" w:color="000000" w:sz="4" w:space="0"/>
              <w:right w:val="single" w:color="000000" w:sz="4" w:space="0"/>
            </w:tcBorders>
            <w:vAlign w:val="center"/>
          </w:tcPr>
          <w:p w14:paraId="27805854">
            <w:pPr>
              <w:widowControl/>
              <w:jc w:val="center"/>
              <w:textAlignment w:val="center"/>
              <w:rPr>
                <w:rFonts w:ascii="仿宋" w:hAnsi="仿宋" w:eastAsia="仿宋" w:cs="仿宋"/>
                <w:color w:val="000000"/>
              </w:rPr>
            </w:pPr>
          </w:p>
        </w:tc>
      </w:tr>
      <w:tr w14:paraId="50508CC6">
        <w:tblPrEx>
          <w:tblCellMar>
            <w:top w:w="0" w:type="dxa"/>
            <w:left w:w="108" w:type="dxa"/>
            <w:bottom w:w="0" w:type="dxa"/>
            <w:right w:w="108" w:type="dxa"/>
          </w:tblCellMar>
        </w:tblPrEx>
        <w:trPr>
          <w:trHeight w:val="557" w:hRule="atLeast"/>
        </w:trPr>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D9CD7">
            <w:pPr>
              <w:widowControl/>
              <w:jc w:val="center"/>
              <w:textAlignment w:val="center"/>
              <w:rPr>
                <w:rFonts w:hint="default" w:ascii="仿宋" w:hAnsi="仿宋" w:eastAsia="仿宋" w:cs="仿宋"/>
                <w:color w:val="000000"/>
                <w:kern w:val="2"/>
                <w:sz w:val="21"/>
                <w:szCs w:val="24"/>
                <w:lang w:val="en-US" w:eastAsia="zh-CN" w:bidi="ar-SA"/>
              </w:rPr>
            </w:pPr>
            <w:r>
              <w:rPr>
                <w:rFonts w:hint="eastAsia" w:ascii="仿宋" w:hAnsi="仿宋" w:eastAsia="仿宋" w:cs="仿宋"/>
                <w:color w:val="000000"/>
                <w:lang w:val="en-US" w:eastAsia="zh-CN"/>
              </w:rPr>
              <w:t>24</w:t>
            </w:r>
          </w:p>
        </w:tc>
        <w:tc>
          <w:tcPr>
            <w:tcW w:w="4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08C3C">
            <w:pPr>
              <w:keepNext w:val="0"/>
              <w:keepLines w:val="0"/>
              <w:widowControl/>
              <w:suppressLineNumbers w:val="0"/>
              <w:jc w:val="center"/>
              <w:textAlignment w:val="center"/>
              <w:rPr>
                <w:rFonts w:ascii="仿宋" w:hAnsi="仿宋" w:eastAsia="仿宋" w:cs="仿宋"/>
                <w:color w:val="000000"/>
                <w:kern w:val="2"/>
                <w:sz w:val="21"/>
                <w:szCs w:val="24"/>
                <w:lang w:val="en-US" w:eastAsia="zh-CN" w:bidi="ar-SA"/>
              </w:rPr>
            </w:pPr>
            <w:r>
              <w:rPr>
                <w:rFonts w:hint="eastAsia" w:ascii="方正仿宋_GBK" w:hAnsi="方正仿宋_GBK" w:eastAsia="方正仿宋_GBK" w:cs="方正仿宋_GBK"/>
                <w:i w:val="0"/>
                <w:iCs w:val="0"/>
                <w:color w:val="000000"/>
                <w:kern w:val="0"/>
                <w:sz w:val="24"/>
                <w:szCs w:val="24"/>
                <w:u w:val="none"/>
                <w:lang w:val="en-US" w:eastAsia="zh-CN" w:bidi="ar"/>
              </w:rPr>
              <w:t>医用绝缘检测仪</w:t>
            </w:r>
          </w:p>
        </w:tc>
        <w:tc>
          <w:tcPr>
            <w:tcW w:w="2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8FD19">
            <w:pPr>
              <w:keepNext w:val="0"/>
              <w:keepLines w:val="0"/>
              <w:widowControl/>
              <w:suppressLineNumbers w:val="0"/>
              <w:jc w:val="center"/>
              <w:textAlignment w:val="center"/>
              <w:rPr>
                <w:rFonts w:ascii="仿宋" w:hAnsi="仿宋" w:eastAsia="仿宋" w:cs="仿宋"/>
                <w:color w:val="000000"/>
                <w:kern w:val="2"/>
                <w:sz w:val="21"/>
                <w:szCs w:val="24"/>
                <w:lang w:val="en-US" w:eastAsia="zh-CN" w:bidi="ar-SA"/>
              </w:rPr>
            </w:pPr>
            <w:r>
              <w:rPr>
                <w:rFonts w:hint="eastAsia" w:ascii="方正仿宋_GBK" w:hAnsi="方正仿宋_GBK" w:eastAsia="方正仿宋_GBK" w:cs="方正仿宋_GBK"/>
                <w:i w:val="0"/>
                <w:iCs w:val="0"/>
                <w:color w:val="000000"/>
                <w:kern w:val="0"/>
                <w:sz w:val="24"/>
                <w:szCs w:val="24"/>
                <w:u w:val="none"/>
                <w:lang w:val="en-US" w:eastAsia="zh-CN" w:bidi="ar"/>
              </w:rPr>
              <w:t>白象ID-201</w:t>
            </w:r>
          </w:p>
        </w:tc>
        <w:tc>
          <w:tcPr>
            <w:tcW w:w="1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E38E4">
            <w:pPr>
              <w:widowControl/>
              <w:jc w:val="center"/>
              <w:textAlignment w:val="center"/>
              <w:rPr>
                <w:rFonts w:hint="eastAsia" w:ascii="仿宋" w:hAnsi="仿宋" w:eastAsia="仿宋" w:cs="仿宋"/>
                <w:color w:val="000000"/>
                <w:kern w:val="2"/>
                <w:sz w:val="21"/>
                <w:szCs w:val="24"/>
                <w:lang w:val="en-US" w:eastAsia="zh-CN" w:bidi="ar-SA"/>
              </w:rPr>
            </w:pPr>
            <w:r>
              <w:rPr>
                <w:rFonts w:hint="eastAsia" w:ascii="仿宋" w:hAnsi="仿宋" w:eastAsia="仿宋" w:cs="仿宋"/>
                <w:color w:val="000000"/>
                <w:lang w:val="en-US" w:eastAsia="zh-CN"/>
              </w:rPr>
              <w:t>1</w:t>
            </w:r>
          </w:p>
        </w:tc>
        <w:tc>
          <w:tcPr>
            <w:tcW w:w="3518" w:type="dxa"/>
            <w:tcBorders>
              <w:top w:val="single" w:color="000000" w:sz="4" w:space="0"/>
              <w:left w:val="single" w:color="000000" w:sz="4" w:space="0"/>
              <w:bottom w:val="single" w:color="000000" w:sz="4" w:space="0"/>
              <w:right w:val="single" w:color="000000" w:sz="4" w:space="0"/>
            </w:tcBorders>
            <w:vAlign w:val="center"/>
          </w:tcPr>
          <w:p w14:paraId="2E83C940">
            <w:pPr>
              <w:widowControl/>
              <w:jc w:val="center"/>
              <w:textAlignment w:val="center"/>
              <w:rPr>
                <w:rFonts w:ascii="仿宋" w:hAnsi="仿宋" w:eastAsia="仿宋" w:cs="仿宋"/>
                <w:color w:val="000000"/>
              </w:rPr>
            </w:pPr>
          </w:p>
        </w:tc>
      </w:tr>
      <w:tr w14:paraId="000790AD">
        <w:tblPrEx>
          <w:tblCellMar>
            <w:top w:w="0" w:type="dxa"/>
            <w:left w:w="108" w:type="dxa"/>
            <w:bottom w:w="0" w:type="dxa"/>
            <w:right w:w="108" w:type="dxa"/>
          </w:tblCellMar>
        </w:tblPrEx>
        <w:trPr>
          <w:trHeight w:val="557" w:hRule="atLeast"/>
        </w:trPr>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7A574">
            <w:pPr>
              <w:widowControl/>
              <w:jc w:val="center"/>
              <w:textAlignment w:val="center"/>
              <w:rPr>
                <w:rFonts w:hint="default" w:ascii="仿宋" w:hAnsi="仿宋" w:eastAsia="仿宋" w:cs="仿宋"/>
                <w:color w:val="000000"/>
                <w:kern w:val="2"/>
                <w:sz w:val="21"/>
                <w:szCs w:val="24"/>
                <w:lang w:val="en-US" w:eastAsia="zh-CN" w:bidi="ar-SA"/>
              </w:rPr>
            </w:pPr>
            <w:r>
              <w:rPr>
                <w:rFonts w:hint="eastAsia" w:ascii="仿宋" w:hAnsi="仿宋" w:eastAsia="仿宋" w:cs="仿宋"/>
                <w:color w:val="000000"/>
                <w:lang w:val="en-US" w:eastAsia="zh-CN"/>
              </w:rPr>
              <w:t>25</w:t>
            </w:r>
          </w:p>
        </w:tc>
        <w:tc>
          <w:tcPr>
            <w:tcW w:w="4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D4022">
            <w:pPr>
              <w:keepNext w:val="0"/>
              <w:keepLines w:val="0"/>
              <w:widowControl/>
              <w:suppressLineNumbers w:val="0"/>
              <w:jc w:val="center"/>
              <w:textAlignment w:val="center"/>
              <w:rPr>
                <w:rFonts w:ascii="仿宋" w:hAnsi="仿宋" w:eastAsia="仿宋" w:cs="仿宋"/>
                <w:color w:val="000000"/>
                <w:kern w:val="2"/>
                <w:sz w:val="21"/>
                <w:szCs w:val="24"/>
                <w:lang w:val="en-US" w:eastAsia="zh-CN" w:bidi="ar-SA"/>
              </w:rPr>
            </w:pPr>
            <w:r>
              <w:rPr>
                <w:rFonts w:hint="eastAsia" w:ascii="方正仿宋_GBK" w:hAnsi="方正仿宋_GBK" w:eastAsia="方正仿宋_GBK" w:cs="方正仿宋_GBK"/>
                <w:i w:val="0"/>
                <w:iCs w:val="0"/>
                <w:color w:val="000000"/>
                <w:kern w:val="0"/>
                <w:sz w:val="24"/>
                <w:szCs w:val="24"/>
                <w:u w:val="none"/>
                <w:lang w:val="en-US" w:eastAsia="zh-CN" w:bidi="ar"/>
              </w:rPr>
              <w:t>CSSD追溯系统</w:t>
            </w:r>
          </w:p>
        </w:tc>
        <w:tc>
          <w:tcPr>
            <w:tcW w:w="2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FDE07">
            <w:pPr>
              <w:keepNext w:val="0"/>
              <w:keepLines w:val="0"/>
              <w:widowControl/>
              <w:suppressLineNumbers w:val="0"/>
              <w:jc w:val="center"/>
              <w:textAlignment w:val="center"/>
              <w:rPr>
                <w:rFonts w:ascii="仿宋" w:hAnsi="仿宋" w:eastAsia="仿宋" w:cs="仿宋"/>
                <w:color w:val="000000"/>
                <w:kern w:val="2"/>
                <w:sz w:val="21"/>
                <w:szCs w:val="24"/>
                <w:lang w:val="en-US" w:eastAsia="zh-CN" w:bidi="ar-SA"/>
              </w:rPr>
            </w:pPr>
            <w:r>
              <w:rPr>
                <w:rFonts w:hint="eastAsia" w:ascii="方正仿宋_GBK" w:hAnsi="方正仿宋_GBK" w:eastAsia="方正仿宋_GBK" w:cs="方正仿宋_GBK"/>
                <w:i w:val="0"/>
                <w:iCs w:val="0"/>
                <w:color w:val="000000"/>
                <w:kern w:val="0"/>
                <w:sz w:val="24"/>
                <w:szCs w:val="24"/>
                <w:u w:val="none"/>
                <w:lang w:val="en-US" w:eastAsia="zh-CN" w:bidi="ar"/>
              </w:rPr>
              <w:t>白象专业版</w:t>
            </w:r>
          </w:p>
        </w:tc>
        <w:tc>
          <w:tcPr>
            <w:tcW w:w="1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C09C8">
            <w:pPr>
              <w:widowControl/>
              <w:jc w:val="center"/>
              <w:textAlignment w:val="center"/>
              <w:rPr>
                <w:rFonts w:hint="eastAsia" w:ascii="仿宋" w:hAnsi="仿宋" w:eastAsia="仿宋" w:cs="仿宋"/>
                <w:color w:val="000000"/>
                <w:kern w:val="2"/>
                <w:sz w:val="21"/>
                <w:szCs w:val="24"/>
                <w:lang w:val="en-US" w:eastAsia="zh-CN" w:bidi="ar-SA"/>
              </w:rPr>
            </w:pPr>
            <w:r>
              <w:rPr>
                <w:rFonts w:hint="eastAsia" w:ascii="仿宋" w:hAnsi="仿宋" w:eastAsia="仿宋" w:cs="仿宋"/>
                <w:color w:val="000000"/>
                <w:lang w:val="en-US" w:eastAsia="zh-CN"/>
              </w:rPr>
              <w:t>1</w:t>
            </w:r>
          </w:p>
        </w:tc>
        <w:tc>
          <w:tcPr>
            <w:tcW w:w="35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D9DDB">
            <w:pPr>
              <w:widowControl/>
              <w:jc w:val="center"/>
              <w:textAlignment w:val="center"/>
              <w:rPr>
                <w:rFonts w:hint="default" w:ascii="仿宋" w:hAnsi="仿宋" w:eastAsia="仿宋" w:cs="仿宋"/>
                <w:color w:val="000000"/>
                <w:kern w:val="2"/>
                <w:sz w:val="21"/>
                <w:szCs w:val="24"/>
                <w:lang w:val="en-US" w:eastAsia="zh-CN" w:bidi="ar-SA"/>
              </w:rPr>
            </w:pPr>
            <w:r>
              <w:rPr>
                <w:rFonts w:hint="eastAsia" w:ascii="方正仿宋_GBK" w:hAnsi="方正仿宋_GBK" w:eastAsia="方正仿宋_GBK" w:cs="方正仿宋_GBK"/>
                <w:i w:val="0"/>
                <w:iCs w:val="0"/>
                <w:color w:val="000000"/>
                <w:kern w:val="0"/>
                <w:sz w:val="24"/>
                <w:szCs w:val="24"/>
                <w:u w:val="none"/>
                <w:lang w:val="en-US" w:eastAsia="zh-CN" w:bidi="ar"/>
              </w:rPr>
              <w:t>附带电脑及打印设备</w:t>
            </w:r>
          </w:p>
        </w:tc>
      </w:tr>
      <w:tr w14:paraId="7D0EBB40">
        <w:tblPrEx>
          <w:tblCellMar>
            <w:top w:w="0" w:type="dxa"/>
            <w:left w:w="108" w:type="dxa"/>
            <w:bottom w:w="0" w:type="dxa"/>
            <w:right w:w="108" w:type="dxa"/>
          </w:tblCellMar>
        </w:tblPrEx>
        <w:trPr>
          <w:trHeight w:val="557" w:hRule="atLeast"/>
        </w:trPr>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E2CB5">
            <w:pPr>
              <w:widowControl/>
              <w:jc w:val="center"/>
              <w:textAlignment w:val="center"/>
              <w:rPr>
                <w:rFonts w:hint="default" w:ascii="仿宋" w:hAnsi="仿宋" w:eastAsia="仿宋" w:cs="仿宋"/>
                <w:color w:val="000000"/>
                <w:kern w:val="2"/>
                <w:sz w:val="21"/>
                <w:szCs w:val="24"/>
                <w:lang w:val="en-US" w:eastAsia="zh-CN" w:bidi="ar-SA"/>
              </w:rPr>
            </w:pPr>
            <w:r>
              <w:rPr>
                <w:rFonts w:hint="eastAsia" w:ascii="仿宋" w:hAnsi="仿宋" w:eastAsia="仿宋" w:cs="仿宋"/>
                <w:color w:val="000000"/>
                <w:lang w:val="en-US" w:eastAsia="zh-CN"/>
              </w:rPr>
              <w:t>26</w:t>
            </w:r>
          </w:p>
        </w:tc>
        <w:tc>
          <w:tcPr>
            <w:tcW w:w="4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5BA7D">
            <w:pPr>
              <w:widowControl/>
              <w:jc w:val="center"/>
              <w:textAlignment w:val="center"/>
              <w:rPr>
                <w:rFonts w:hint="eastAsia" w:ascii="仿宋" w:hAnsi="仿宋" w:eastAsia="仿宋" w:cs="仿宋"/>
                <w:color w:val="000000"/>
                <w:kern w:val="2"/>
                <w:sz w:val="21"/>
                <w:szCs w:val="24"/>
                <w:lang w:val="en-US" w:eastAsia="zh-CN" w:bidi="ar-SA"/>
              </w:rPr>
            </w:pPr>
            <w:r>
              <w:rPr>
                <w:rFonts w:hint="eastAsia" w:ascii="方正仿宋_GBK" w:hAnsi="方正仿宋_GBK" w:eastAsia="方正仿宋_GBK" w:cs="方正仿宋_GBK"/>
                <w:i w:val="0"/>
                <w:iCs w:val="0"/>
                <w:color w:val="000000"/>
                <w:kern w:val="0"/>
                <w:sz w:val="24"/>
                <w:szCs w:val="24"/>
                <w:u w:val="none"/>
                <w:lang w:val="en-US" w:eastAsia="zh-CN" w:bidi="ar"/>
              </w:rPr>
              <w:t>洗眼器</w:t>
            </w:r>
          </w:p>
        </w:tc>
        <w:tc>
          <w:tcPr>
            <w:tcW w:w="2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FD121">
            <w:pPr>
              <w:widowControl/>
              <w:jc w:val="center"/>
              <w:textAlignment w:val="center"/>
              <w:rPr>
                <w:rFonts w:hint="default" w:ascii="仿宋" w:hAnsi="仿宋" w:eastAsia="仿宋" w:cs="仿宋"/>
                <w:color w:val="000000"/>
                <w:kern w:val="2"/>
                <w:sz w:val="21"/>
                <w:szCs w:val="24"/>
                <w:lang w:val="en-US" w:eastAsia="zh-CN" w:bidi="ar-SA"/>
              </w:rPr>
            </w:pPr>
            <w:r>
              <w:rPr>
                <w:rFonts w:hint="eastAsia" w:ascii="方正仿宋_GBK" w:hAnsi="方正仿宋_GBK" w:eastAsia="方正仿宋_GBK" w:cs="方正仿宋_GBK"/>
                <w:i w:val="0"/>
                <w:iCs w:val="0"/>
                <w:color w:val="000000"/>
                <w:kern w:val="0"/>
                <w:sz w:val="24"/>
                <w:szCs w:val="24"/>
                <w:u w:val="none"/>
                <w:lang w:val="en-US" w:eastAsia="zh-CN" w:bidi="ar"/>
              </w:rPr>
              <w:t>白象</w:t>
            </w:r>
          </w:p>
        </w:tc>
        <w:tc>
          <w:tcPr>
            <w:tcW w:w="1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08168">
            <w:pPr>
              <w:widowControl/>
              <w:jc w:val="center"/>
              <w:textAlignment w:val="center"/>
              <w:rPr>
                <w:rFonts w:hint="eastAsia" w:ascii="仿宋" w:hAnsi="仿宋" w:eastAsia="仿宋" w:cs="仿宋"/>
                <w:color w:val="000000"/>
                <w:kern w:val="2"/>
                <w:sz w:val="21"/>
                <w:szCs w:val="24"/>
                <w:lang w:val="en-US" w:eastAsia="zh-CN" w:bidi="ar-SA"/>
              </w:rPr>
            </w:pPr>
            <w:r>
              <w:rPr>
                <w:rFonts w:hint="eastAsia" w:ascii="仿宋" w:hAnsi="仿宋" w:eastAsia="仿宋" w:cs="仿宋"/>
                <w:color w:val="000000"/>
                <w:lang w:val="en-US" w:eastAsia="zh-CN"/>
              </w:rPr>
              <w:t>1</w:t>
            </w:r>
          </w:p>
        </w:tc>
        <w:tc>
          <w:tcPr>
            <w:tcW w:w="3518" w:type="dxa"/>
            <w:tcBorders>
              <w:top w:val="single" w:color="000000" w:sz="4" w:space="0"/>
              <w:left w:val="single" w:color="000000" w:sz="4" w:space="0"/>
              <w:bottom w:val="single" w:color="000000" w:sz="4" w:space="0"/>
              <w:right w:val="single" w:color="000000" w:sz="4" w:space="0"/>
            </w:tcBorders>
            <w:vAlign w:val="center"/>
          </w:tcPr>
          <w:p w14:paraId="15486E61">
            <w:pPr>
              <w:widowControl/>
              <w:jc w:val="center"/>
              <w:textAlignment w:val="center"/>
              <w:rPr>
                <w:rFonts w:ascii="仿宋" w:hAnsi="仿宋" w:eastAsia="仿宋" w:cs="仿宋"/>
                <w:color w:val="000000"/>
              </w:rPr>
            </w:pPr>
          </w:p>
        </w:tc>
      </w:tr>
      <w:tr w14:paraId="5E4BDB62">
        <w:tblPrEx>
          <w:tblCellMar>
            <w:top w:w="0" w:type="dxa"/>
            <w:left w:w="108" w:type="dxa"/>
            <w:bottom w:w="0" w:type="dxa"/>
            <w:right w:w="108" w:type="dxa"/>
          </w:tblCellMar>
        </w:tblPrEx>
        <w:trPr>
          <w:trHeight w:val="557" w:hRule="atLeast"/>
        </w:trPr>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5B3C1">
            <w:pPr>
              <w:widowControl/>
              <w:jc w:val="center"/>
              <w:textAlignment w:val="center"/>
              <w:rPr>
                <w:rFonts w:hint="default" w:ascii="仿宋" w:hAnsi="仿宋" w:eastAsia="仿宋" w:cs="仿宋"/>
                <w:color w:val="000000"/>
                <w:kern w:val="2"/>
                <w:sz w:val="21"/>
                <w:szCs w:val="24"/>
                <w:lang w:val="en-US" w:eastAsia="zh-CN" w:bidi="ar-SA"/>
              </w:rPr>
            </w:pPr>
            <w:r>
              <w:rPr>
                <w:rFonts w:hint="eastAsia" w:ascii="仿宋" w:hAnsi="仿宋" w:eastAsia="仿宋" w:cs="仿宋"/>
                <w:color w:val="000000"/>
                <w:lang w:val="en-US" w:eastAsia="zh-CN"/>
              </w:rPr>
              <w:t>27</w:t>
            </w:r>
          </w:p>
        </w:tc>
        <w:tc>
          <w:tcPr>
            <w:tcW w:w="4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7596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空气消毒器</w:t>
            </w:r>
          </w:p>
        </w:tc>
        <w:tc>
          <w:tcPr>
            <w:tcW w:w="2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849B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山东佳境KXD-Y-600</w:t>
            </w:r>
          </w:p>
        </w:tc>
        <w:tc>
          <w:tcPr>
            <w:tcW w:w="1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BF9F2">
            <w:pPr>
              <w:widowControl/>
              <w:jc w:val="center"/>
              <w:textAlignment w:val="center"/>
              <w:rPr>
                <w:rFonts w:hint="eastAsia" w:ascii="仿宋" w:hAnsi="仿宋" w:eastAsia="仿宋" w:cs="仿宋"/>
                <w:color w:val="000000"/>
                <w:kern w:val="2"/>
                <w:sz w:val="21"/>
                <w:szCs w:val="24"/>
                <w:lang w:val="en-US" w:eastAsia="zh-CN" w:bidi="ar-SA"/>
              </w:rPr>
            </w:pPr>
            <w:r>
              <w:rPr>
                <w:rFonts w:hint="eastAsia" w:ascii="仿宋" w:hAnsi="仿宋" w:eastAsia="仿宋" w:cs="仿宋"/>
                <w:color w:val="000000"/>
                <w:lang w:val="en-US" w:eastAsia="zh-CN"/>
              </w:rPr>
              <w:t>2</w:t>
            </w:r>
          </w:p>
        </w:tc>
        <w:tc>
          <w:tcPr>
            <w:tcW w:w="3518" w:type="dxa"/>
            <w:tcBorders>
              <w:top w:val="single" w:color="000000" w:sz="4" w:space="0"/>
              <w:left w:val="single" w:color="000000" w:sz="4" w:space="0"/>
              <w:bottom w:val="single" w:color="000000" w:sz="4" w:space="0"/>
              <w:right w:val="single" w:color="000000" w:sz="4" w:space="0"/>
            </w:tcBorders>
            <w:vAlign w:val="center"/>
          </w:tcPr>
          <w:p w14:paraId="65B8EF10">
            <w:pPr>
              <w:widowControl/>
              <w:jc w:val="center"/>
              <w:textAlignment w:val="center"/>
              <w:rPr>
                <w:rFonts w:ascii="仿宋" w:hAnsi="仿宋" w:eastAsia="仿宋" w:cs="仿宋"/>
                <w:color w:val="000000"/>
              </w:rPr>
            </w:pPr>
          </w:p>
        </w:tc>
      </w:tr>
      <w:tr w14:paraId="5722AE97">
        <w:tblPrEx>
          <w:tblCellMar>
            <w:top w:w="0" w:type="dxa"/>
            <w:left w:w="108" w:type="dxa"/>
            <w:bottom w:w="0" w:type="dxa"/>
            <w:right w:w="108" w:type="dxa"/>
          </w:tblCellMar>
        </w:tblPrEx>
        <w:trPr>
          <w:trHeight w:val="557" w:hRule="atLeast"/>
        </w:trPr>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7A023">
            <w:pPr>
              <w:widowControl/>
              <w:jc w:val="center"/>
              <w:textAlignment w:val="center"/>
              <w:rPr>
                <w:rFonts w:hint="default" w:ascii="仿宋" w:hAnsi="仿宋" w:eastAsia="仿宋" w:cs="仿宋"/>
                <w:color w:val="000000"/>
                <w:kern w:val="2"/>
                <w:sz w:val="21"/>
                <w:szCs w:val="24"/>
                <w:lang w:val="en-US" w:eastAsia="zh-CN" w:bidi="ar-SA"/>
              </w:rPr>
            </w:pPr>
            <w:r>
              <w:rPr>
                <w:rFonts w:hint="eastAsia" w:ascii="仿宋" w:hAnsi="仿宋" w:eastAsia="仿宋" w:cs="仿宋"/>
                <w:color w:val="000000"/>
                <w:lang w:val="en-US" w:eastAsia="zh-CN"/>
              </w:rPr>
              <w:t>28</w:t>
            </w:r>
          </w:p>
        </w:tc>
        <w:tc>
          <w:tcPr>
            <w:tcW w:w="4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4CEA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空气消毒器</w:t>
            </w:r>
          </w:p>
        </w:tc>
        <w:tc>
          <w:tcPr>
            <w:tcW w:w="2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EFBB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山东佳境KXD-X-1500</w:t>
            </w:r>
          </w:p>
        </w:tc>
        <w:tc>
          <w:tcPr>
            <w:tcW w:w="1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B1CD8">
            <w:pPr>
              <w:widowControl/>
              <w:jc w:val="center"/>
              <w:textAlignment w:val="center"/>
              <w:rPr>
                <w:rFonts w:hint="eastAsia" w:ascii="仿宋" w:hAnsi="仿宋" w:eastAsia="仿宋" w:cs="仿宋"/>
                <w:color w:val="000000"/>
                <w:kern w:val="2"/>
                <w:sz w:val="21"/>
                <w:szCs w:val="24"/>
                <w:lang w:val="en-US" w:eastAsia="zh-CN" w:bidi="ar-SA"/>
              </w:rPr>
            </w:pPr>
            <w:r>
              <w:rPr>
                <w:rFonts w:hint="eastAsia" w:ascii="仿宋" w:hAnsi="仿宋" w:eastAsia="仿宋" w:cs="仿宋"/>
                <w:color w:val="000000"/>
                <w:lang w:val="en-US" w:eastAsia="zh-CN"/>
              </w:rPr>
              <w:t>5</w:t>
            </w:r>
          </w:p>
        </w:tc>
        <w:tc>
          <w:tcPr>
            <w:tcW w:w="3518" w:type="dxa"/>
            <w:tcBorders>
              <w:top w:val="single" w:color="000000" w:sz="4" w:space="0"/>
              <w:left w:val="single" w:color="000000" w:sz="4" w:space="0"/>
              <w:bottom w:val="single" w:color="000000" w:sz="4" w:space="0"/>
              <w:right w:val="single" w:color="000000" w:sz="4" w:space="0"/>
            </w:tcBorders>
            <w:vAlign w:val="center"/>
          </w:tcPr>
          <w:p w14:paraId="19C5D3CE">
            <w:pPr>
              <w:widowControl/>
              <w:jc w:val="center"/>
              <w:textAlignment w:val="center"/>
              <w:rPr>
                <w:rFonts w:ascii="仿宋" w:hAnsi="仿宋" w:eastAsia="仿宋" w:cs="仿宋"/>
                <w:color w:val="000000"/>
              </w:rPr>
            </w:pPr>
          </w:p>
        </w:tc>
      </w:tr>
      <w:tr w14:paraId="1CEEE562">
        <w:tblPrEx>
          <w:tblCellMar>
            <w:top w:w="0" w:type="dxa"/>
            <w:left w:w="108" w:type="dxa"/>
            <w:bottom w:w="0" w:type="dxa"/>
            <w:right w:w="108" w:type="dxa"/>
          </w:tblCellMar>
        </w:tblPrEx>
        <w:trPr>
          <w:trHeight w:val="557" w:hRule="atLeast"/>
        </w:trPr>
        <w:tc>
          <w:tcPr>
            <w:tcW w:w="923" w:type="dxa"/>
            <w:tcBorders>
              <w:top w:val="single" w:color="000000" w:sz="4" w:space="0"/>
              <w:left w:val="single" w:color="000000" w:sz="4" w:space="0"/>
              <w:bottom w:val="single" w:color="000000" w:sz="4" w:space="0"/>
              <w:right w:val="single" w:color="000000" w:sz="4" w:space="0"/>
            </w:tcBorders>
            <w:vAlign w:val="center"/>
          </w:tcPr>
          <w:p w14:paraId="4836FA99">
            <w:pPr>
              <w:widowControl/>
              <w:jc w:val="center"/>
              <w:textAlignment w:val="center"/>
              <w:rPr>
                <w:rFonts w:hint="default" w:ascii="仿宋" w:hAnsi="仿宋" w:eastAsia="仿宋" w:cs="仿宋"/>
                <w:color w:val="000000"/>
                <w:lang w:val="en-US" w:eastAsia="zh-CN"/>
              </w:rPr>
            </w:pPr>
            <w:r>
              <w:rPr>
                <w:rFonts w:hint="eastAsia" w:ascii="仿宋" w:hAnsi="仿宋" w:eastAsia="仿宋" w:cs="仿宋"/>
                <w:color w:val="000000"/>
                <w:lang w:val="en-US" w:eastAsia="zh-CN"/>
              </w:rPr>
              <w:t>29</w:t>
            </w:r>
          </w:p>
        </w:tc>
        <w:tc>
          <w:tcPr>
            <w:tcW w:w="4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45A2E">
            <w:pPr>
              <w:widowControl/>
              <w:jc w:val="center"/>
              <w:textAlignment w:val="center"/>
              <w:rPr>
                <w:rFonts w:ascii="仿宋" w:hAnsi="仿宋" w:eastAsia="仿宋" w:cs="仿宋"/>
                <w:color w:val="000000"/>
                <w:kern w:val="2"/>
                <w:sz w:val="21"/>
                <w:szCs w:val="24"/>
                <w:lang w:val="en-US" w:eastAsia="zh-CN" w:bidi="ar-SA"/>
              </w:rPr>
            </w:pPr>
            <w:r>
              <w:rPr>
                <w:rFonts w:hint="eastAsia" w:ascii="方正仿宋_GBK" w:hAnsi="方正仿宋_GBK" w:eastAsia="方正仿宋_GBK" w:cs="方正仿宋_GBK"/>
                <w:i w:val="0"/>
                <w:iCs w:val="0"/>
                <w:color w:val="000000"/>
                <w:kern w:val="0"/>
                <w:sz w:val="24"/>
                <w:szCs w:val="24"/>
                <w:u w:val="none"/>
                <w:lang w:val="en-US" w:eastAsia="zh-CN" w:bidi="ar"/>
              </w:rPr>
              <w:t>空气压缩机</w:t>
            </w:r>
          </w:p>
        </w:tc>
        <w:tc>
          <w:tcPr>
            <w:tcW w:w="2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EBB63">
            <w:pPr>
              <w:widowControl/>
              <w:jc w:val="center"/>
              <w:textAlignment w:val="center"/>
              <w:rPr>
                <w:rFonts w:ascii="仿宋" w:hAnsi="仿宋" w:eastAsia="仿宋" w:cs="仿宋"/>
                <w:color w:val="000000"/>
                <w:kern w:val="2"/>
                <w:sz w:val="21"/>
                <w:szCs w:val="24"/>
                <w:lang w:val="en-US" w:eastAsia="zh-CN" w:bidi="ar-SA"/>
              </w:rPr>
            </w:pPr>
            <w:r>
              <w:rPr>
                <w:rFonts w:hint="eastAsia" w:ascii="方正仿宋_GBK" w:hAnsi="方正仿宋_GBK" w:eastAsia="方正仿宋_GBK" w:cs="方正仿宋_GBK"/>
                <w:i w:val="0"/>
                <w:iCs w:val="0"/>
                <w:color w:val="000000"/>
                <w:kern w:val="0"/>
                <w:sz w:val="24"/>
                <w:szCs w:val="24"/>
                <w:u w:val="none"/>
                <w:lang w:val="en-US" w:eastAsia="zh-CN" w:bidi="ar"/>
              </w:rPr>
              <w:t>白象</w:t>
            </w:r>
          </w:p>
        </w:tc>
        <w:tc>
          <w:tcPr>
            <w:tcW w:w="1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0F36F">
            <w:pPr>
              <w:widowControl/>
              <w:jc w:val="center"/>
              <w:textAlignment w:val="center"/>
              <w:rPr>
                <w:rFonts w:hint="eastAsia" w:ascii="仿宋" w:hAnsi="仿宋" w:eastAsia="仿宋" w:cs="仿宋"/>
                <w:color w:val="000000"/>
                <w:kern w:val="2"/>
                <w:sz w:val="21"/>
                <w:szCs w:val="24"/>
                <w:lang w:val="en-US" w:eastAsia="zh-CN" w:bidi="ar-SA"/>
              </w:rPr>
            </w:pPr>
            <w:r>
              <w:rPr>
                <w:rFonts w:hint="eastAsia" w:ascii="仿宋" w:hAnsi="仿宋" w:eastAsia="仿宋" w:cs="仿宋"/>
                <w:color w:val="000000"/>
                <w:lang w:val="en-US" w:eastAsia="zh-CN"/>
              </w:rPr>
              <w:t>4</w:t>
            </w:r>
          </w:p>
        </w:tc>
        <w:tc>
          <w:tcPr>
            <w:tcW w:w="3518" w:type="dxa"/>
            <w:tcBorders>
              <w:top w:val="single" w:color="000000" w:sz="4" w:space="0"/>
              <w:left w:val="single" w:color="000000" w:sz="4" w:space="0"/>
              <w:bottom w:val="single" w:color="000000" w:sz="4" w:space="0"/>
              <w:right w:val="single" w:color="000000" w:sz="4" w:space="0"/>
            </w:tcBorders>
            <w:vAlign w:val="center"/>
          </w:tcPr>
          <w:p w14:paraId="0728754D">
            <w:pPr>
              <w:widowControl/>
              <w:jc w:val="center"/>
              <w:textAlignment w:val="center"/>
              <w:rPr>
                <w:rFonts w:hint="default" w:ascii="仿宋" w:hAnsi="仿宋" w:eastAsia="仿宋" w:cs="仿宋"/>
                <w:color w:val="000000"/>
                <w:lang w:val="en-US" w:eastAsia="zh-CN"/>
              </w:rPr>
            </w:pPr>
          </w:p>
        </w:tc>
      </w:tr>
      <w:tr w14:paraId="6C990A43">
        <w:tblPrEx>
          <w:tblCellMar>
            <w:top w:w="0" w:type="dxa"/>
            <w:left w:w="108" w:type="dxa"/>
            <w:bottom w:w="0" w:type="dxa"/>
            <w:right w:w="108" w:type="dxa"/>
          </w:tblCellMar>
        </w:tblPrEx>
        <w:trPr>
          <w:trHeight w:val="557" w:hRule="atLeast"/>
        </w:trPr>
        <w:tc>
          <w:tcPr>
            <w:tcW w:w="923" w:type="dxa"/>
            <w:tcBorders>
              <w:top w:val="single" w:color="000000" w:sz="4" w:space="0"/>
              <w:left w:val="single" w:color="000000" w:sz="4" w:space="0"/>
              <w:bottom w:val="single" w:color="000000" w:sz="4" w:space="0"/>
              <w:right w:val="single" w:color="000000" w:sz="4" w:space="0"/>
            </w:tcBorders>
            <w:vAlign w:val="center"/>
          </w:tcPr>
          <w:p w14:paraId="5D4EEA40">
            <w:pPr>
              <w:widowControl/>
              <w:jc w:val="center"/>
              <w:textAlignment w:val="center"/>
              <w:rPr>
                <w:rFonts w:hint="default" w:ascii="仿宋" w:hAnsi="仿宋" w:eastAsia="仿宋" w:cs="仿宋"/>
                <w:color w:val="000000"/>
                <w:lang w:val="en-US" w:eastAsia="zh-CN"/>
              </w:rPr>
            </w:pPr>
            <w:r>
              <w:rPr>
                <w:rFonts w:hint="eastAsia" w:ascii="仿宋" w:hAnsi="仿宋" w:eastAsia="仿宋" w:cs="仿宋"/>
                <w:color w:val="000000"/>
                <w:lang w:val="en-US" w:eastAsia="zh-CN"/>
              </w:rPr>
              <w:t>30</w:t>
            </w:r>
          </w:p>
        </w:tc>
        <w:tc>
          <w:tcPr>
            <w:tcW w:w="4836" w:type="dxa"/>
            <w:tcBorders>
              <w:top w:val="single" w:color="000000" w:sz="4" w:space="0"/>
              <w:left w:val="single" w:color="000000" w:sz="4" w:space="0"/>
              <w:bottom w:val="single" w:color="000000" w:sz="4" w:space="0"/>
              <w:right w:val="single" w:color="000000" w:sz="4" w:space="0"/>
            </w:tcBorders>
            <w:vAlign w:val="center"/>
          </w:tcPr>
          <w:p w14:paraId="77A7FEC7">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水/气枪（单独）</w:t>
            </w:r>
          </w:p>
        </w:tc>
        <w:tc>
          <w:tcPr>
            <w:tcW w:w="2945" w:type="dxa"/>
            <w:tcBorders>
              <w:top w:val="single" w:color="000000" w:sz="4" w:space="0"/>
              <w:left w:val="single" w:color="000000" w:sz="4" w:space="0"/>
              <w:bottom w:val="single" w:color="000000" w:sz="4" w:space="0"/>
              <w:right w:val="single" w:color="000000" w:sz="4" w:space="0"/>
            </w:tcBorders>
            <w:vAlign w:val="center"/>
          </w:tcPr>
          <w:p w14:paraId="0683CE0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4"/>
                <w:szCs w:val="24"/>
                <w:u w:val="none"/>
                <w:lang w:val="en-US" w:eastAsia="zh-CN" w:bidi="ar"/>
              </w:rPr>
            </w:pPr>
            <w:r>
              <w:rPr>
                <w:rFonts w:hint="eastAsia" w:ascii="仿宋" w:hAnsi="仿宋" w:eastAsia="仿宋" w:cs="仿宋"/>
                <w:color w:val="000000"/>
                <w:kern w:val="2"/>
                <w:sz w:val="21"/>
                <w:szCs w:val="24"/>
                <w:lang w:val="en-US" w:eastAsia="zh-CN" w:bidi="ar-SA"/>
              </w:rPr>
              <w:t>/</w:t>
            </w:r>
          </w:p>
        </w:tc>
        <w:tc>
          <w:tcPr>
            <w:tcW w:w="1474" w:type="dxa"/>
            <w:tcBorders>
              <w:top w:val="single" w:color="000000" w:sz="4" w:space="0"/>
              <w:left w:val="single" w:color="000000" w:sz="4" w:space="0"/>
              <w:bottom w:val="single" w:color="000000" w:sz="4" w:space="0"/>
              <w:right w:val="single" w:color="000000" w:sz="4" w:space="0"/>
            </w:tcBorders>
            <w:vAlign w:val="center"/>
          </w:tcPr>
          <w:p w14:paraId="19D94361">
            <w:pPr>
              <w:widowControl/>
              <w:jc w:val="center"/>
              <w:textAlignment w:val="center"/>
              <w:rPr>
                <w:rFonts w:hint="default" w:ascii="仿宋" w:hAnsi="仿宋" w:eastAsia="仿宋" w:cs="仿宋"/>
                <w:color w:val="000000"/>
                <w:lang w:val="en-US" w:eastAsia="zh-CN"/>
              </w:rPr>
            </w:pPr>
            <w:r>
              <w:rPr>
                <w:rFonts w:hint="eastAsia" w:ascii="仿宋" w:hAnsi="仿宋" w:eastAsia="仿宋" w:cs="仿宋"/>
                <w:color w:val="000000"/>
                <w:lang w:val="en-US" w:eastAsia="zh-CN"/>
              </w:rPr>
              <w:t>4</w:t>
            </w:r>
          </w:p>
        </w:tc>
        <w:tc>
          <w:tcPr>
            <w:tcW w:w="3518" w:type="dxa"/>
            <w:tcBorders>
              <w:top w:val="single" w:color="000000" w:sz="4" w:space="0"/>
              <w:left w:val="single" w:color="000000" w:sz="4" w:space="0"/>
              <w:bottom w:val="single" w:color="000000" w:sz="4" w:space="0"/>
              <w:right w:val="single" w:color="000000" w:sz="4" w:space="0"/>
            </w:tcBorders>
            <w:vAlign w:val="center"/>
          </w:tcPr>
          <w:p w14:paraId="0906D047">
            <w:pPr>
              <w:widowControl/>
              <w:jc w:val="center"/>
              <w:textAlignment w:val="center"/>
              <w:rPr>
                <w:rFonts w:ascii="仿宋" w:hAnsi="仿宋" w:eastAsia="仿宋" w:cs="仿宋"/>
                <w:color w:val="000000"/>
              </w:rPr>
            </w:pPr>
          </w:p>
        </w:tc>
      </w:tr>
      <w:tr w14:paraId="607D1BA7">
        <w:tblPrEx>
          <w:tblCellMar>
            <w:top w:w="0" w:type="dxa"/>
            <w:left w:w="108" w:type="dxa"/>
            <w:bottom w:w="0" w:type="dxa"/>
            <w:right w:w="108" w:type="dxa"/>
          </w:tblCellMar>
        </w:tblPrEx>
        <w:trPr>
          <w:trHeight w:val="557" w:hRule="atLeast"/>
        </w:trPr>
        <w:tc>
          <w:tcPr>
            <w:tcW w:w="923" w:type="dxa"/>
            <w:tcBorders>
              <w:top w:val="single" w:color="000000" w:sz="4" w:space="0"/>
              <w:left w:val="single" w:color="000000" w:sz="4" w:space="0"/>
              <w:bottom w:val="single" w:color="000000" w:sz="4" w:space="0"/>
              <w:right w:val="single" w:color="000000" w:sz="4" w:space="0"/>
            </w:tcBorders>
            <w:vAlign w:val="center"/>
          </w:tcPr>
          <w:p w14:paraId="4026AC32">
            <w:pPr>
              <w:widowControl/>
              <w:jc w:val="center"/>
              <w:textAlignment w:val="center"/>
              <w:rPr>
                <w:rFonts w:hint="default" w:ascii="仿宋" w:hAnsi="仿宋" w:eastAsia="仿宋" w:cs="仿宋"/>
                <w:color w:val="000000"/>
                <w:lang w:val="en-US" w:eastAsia="zh-CN"/>
              </w:rPr>
            </w:pPr>
            <w:r>
              <w:rPr>
                <w:rFonts w:hint="eastAsia" w:ascii="仿宋" w:hAnsi="仿宋" w:eastAsia="仿宋" w:cs="仿宋"/>
                <w:color w:val="000000"/>
                <w:lang w:val="en-US" w:eastAsia="zh-CN"/>
              </w:rPr>
              <w:t>31</w:t>
            </w:r>
          </w:p>
        </w:tc>
        <w:tc>
          <w:tcPr>
            <w:tcW w:w="4836" w:type="dxa"/>
            <w:tcBorders>
              <w:top w:val="single" w:color="000000" w:sz="4" w:space="0"/>
              <w:left w:val="single" w:color="000000" w:sz="4" w:space="0"/>
              <w:bottom w:val="single" w:color="000000" w:sz="4" w:space="0"/>
              <w:right w:val="single" w:color="000000" w:sz="4" w:space="0"/>
            </w:tcBorders>
            <w:vAlign w:val="center"/>
          </w:tcPr>
          <w:p w14:paraId="4E26652E">
            <w:pPr>
              <w:widowControl/>
              <w:jc w:val="center"/>
              <w:textAlignment w:val="center"/>
              <w:rPr>
                <w:rFonts w:hint="eastAsia" w:ascii="仿宋" w:hAnsi="仿宋" w:eastAsia="仿宋" w:cs="仿宋"/>
                <w:color w:val="000000"/>
                <w:lang w:val="en-US" w:eastAsia="zh-CN"/>
              </w:rPr>
            </w:pPr>
            <w:r>
              <w:rPr>
                <w:rFonts w:hint="eastAsia" w:ascii="方正仿宋_GBK" w:hAnsi="方正仿宋_GBK" w:eastAsia="方正仿宋_GBK" w:cs="方正仿宋_GBK"/>
                <w:i w:val="0"/>
                <w:iCs w:val="0"/>
                <w:color w:val="000000"/>
                <w:kern w:val="0"/>
                <w:sz w:val="24"/>
                <w:szCs w:val="24"/>
                <w:u w:val="none"/>
                <w:lang w:val="en-US" w:eastAsia="zh-CN" w:bidi="ar"/>
              </w:rPr>
              <w:t>洗车机</w:t>
            </w:r>
          </w:p>
        </w:tc>
        <w:tc>
          <w:tcPr>
            <w:tcW w:w="2945" w:type="dxa"/>
            <w:tcBorders>
              <w:top w:val="single" w:color="000000" w:sz="4" w:space="0"/>
              <w:left w:val="single" w:color="000000" w:sz="4" w:space="0"/>
              <w:bottom w:val="single" w:color="000000" w:sz="4" w:space="0"/>
              <w:right w:val="single" w:color="000000" w:sz="4" w:space="0"/>
            </w:tcBorders>
            <w:vAlign w:val="center"/>
          </w:tcPr>
          <w:p w14:paraId="6A17FA05">
            <w:pPr>
              <w:widowControl/>
              <w:jc w:val="center"/>
              <w:textAlignment w:val="center"/>
              <w:rPr>
                <w:rFonts w:ascii="仿宋" w:hAnsi="仿宋" w:eastAsia="仿宋" w:cs="仿宋"/>
                <w:color w:val="000000"/>
              </w:rPr>
            </w:pPr>
            <w:r>
              <w:rPr>
                <w:rFonts w:hint="eastAsia" w:ascii="方正仿宋_GBK" w:hAnsi="方正仿宋_GBK" w:eastAsia="方正仿宋_GBK" w:cs="方正仿宋_GBK"/>
                <w:i w:val="0"/>
                <w:iCs w:val="0"/>
                <w:color w:val="000000"/>
                <w:kern w:val="0"/>
                <w:sz w:val="24"/>
                <w:szCs w:val="24"/>
                <w:u w:val="none"/>
                <w:lang w:val="en-US" w:eastAsia="zh-CN" w:bidi="ar"/>
              </w:rPr>
              <w:t>白象</w:t>
            </w:r>
          </w:p>
        </w:tc>
        <w:tc>
          <w:tcPr>
            <w:tcW w:w="1474" w:type="dxa"/>
            <w:tcBorders>
              <w:top w:val="single" w:color="000000" w:sz="4" w:space="0"/>
              <w:left w:val="single" w:color="000000" w:sz="4" w:space="0"/>
              <w:bottom w:val="single" w:color="000000" w:sz="4" w:space="0"/>
              <w:right w:val="single" w:color="000000" w:sz="4" w:space="0"/>
            </w:tcBorders>
            <w:vAlign w:val="center"/>
          </w:tcPr>
          <w:p w14:paraId="3D20BA2E">
            <w:pPr>
              <w:widowControl/>
              <w:jc w:val="center"/>
              <w:textAlignment w:val="center"/>
              <w:rPr>
                <w:rFonts w:hint="default" w:ascii="仿宋" w:hAnsi="仿宋" w:eastAsia="仿宋" w:cs="仿宋"/>
                <w:color w:val="000000"/>
                <w:lang w:val="en-US" w:eastAsia="zh-CN"/>
              </w:rPr>
            </w:pPr>
            <w:r>
              <w:rPr>
                <w:rFonts w:hint="eastAsia" w:ascii="仿宋" w:hAnsi="仿宋" w:eastAsia="仿宋" w:cs="仿宋"/>
                <w:color w:val="000000"/>
                <w:lang w:val="en-US" w:eastAsia="zh-CN"/>
              </w:rPr>
              <w:t>2</w:t>
            </w:r>
          </w:p>
        </w:tc>
        <w:tc>
          <w:tcPr>
            <w:tcW w:w="3518" w:type="dxa"/>
            <w:tcBorders>
              <w:top w:val="single" w:color="000000" w:sz="4" w:space="0"/>
              <w:left w:val="single" w:color="000000" w:sz="4" w:space="0"/>
              <w:bottom w:val="single" w:color="000000" w:sz="4" w:space="0"/>
              <w:right w:val="single" w:color="000000" w:sz="4" w:space="0"/>
            </w:tcBorders>
            <w:vAlign w:val="center"/>
          </w:tcPr>
          <w:p w14:paraId="50FEE1B9">
            <w:pPr>
              <w:widowControl/>
              <w:jc w:val="center"/>
              <w:textAlignment w:val="center"/>
              <w:rPr>
                <w:rFonts w:ascii="仿宋" w:hAnsi="仿宋" w:eastAsia="仿宋" w:cs="仿宋"/>
                <w:color w:val="000000"/>
              </w:rPr>
            </w:pPr>
          </w:p>
        </w:tc>
      </w:tr>
      <w:tr w14:paraId="1D6992F4">
        <w:tblPrEx>
          <w:tblCellMar>
            <w:top w:w="0" w:type="dxa"/>
            <w:left w:w="108" w:type="dxa"/>
            <w:bottom w:w="0" w:type="dxa"/>
            <w:right w:w="108" w:type="dxa"/>
          </w:tblCellMar>
        </w:tblPrEx>
        <w:trPr>
          <w:trHeight w:val="678" w:hRule="atLeast"/>
        </w:trPr>
        <w:tc>
          <w:tcPr>
            <w:tcW w:w="923" w:type="dxa"/>
            <w:tcBorders>
              <w:top w:val="single" w:color="000000" w:sz="4" w:space="0"/>
              <w:left w:val="single" w:color="000000" w:sz="4" w:space="0"/>
              <w:bottom w:val="single" w:color="000000" w:sz="4" w:space="0"/>
              <w:right w:val="single" w:color="000000" w:sz="4" w:space="0"/>
            </w:tcBorders>
            <w:vAlign w:val="center"/>
          </w:tcPr>
          <w:p w14:paraId="03471364">
            <w:pPr>
              <w:widowControl/>
              <w:jc w:val="center"/>
              <w:textAlignment w:val="center"/>
              <w:rPr>
                <w:rFonts w:hint="default" w:ascii="仿宋" w:hAnsi="仿宋" w:eastAsia="仿宋" w:cs="仿宋"/>
                <w:color w:val="000000"/>
                <w:lang w:val="en-US" w:eastAsia="zh-CN"/>
              </w:rPr>
            </w:pPr>
            <w:r>
              <w:rPr>
                <w:rFonts w:hint="eastAsia" w:ascii="仿宋" w:hAnsi="仿宋" w:eastAsia="仿宋" w:cs="仿宋"/>
                <w:color w:val="000000"/>
                <w:lang w:val="en-US" w:eastAsia="zh-CN"/>
              </w:rPr>
              <w:t>32</w:t>
            </w:r>
          </w:p>
        </w:tc>
        <w:tc>
          <w:tcPr>
            <w:tcW w:w="4836" w:type="dxa"/>
            <w:tcBorders>
              <w:top w:val="single" w:color="000000" w:sz="4" w:space="0"/>
              <w:left w:val="single" w:color="000000" w:sz="4" w:space="0"/>
              <w:bottom w:val="single" w:color="000000" w:sz="4" w:space="0"/>
              <w:right w:val="single" w:color="000000" w:sz="4" w:space="0"/>
            </w:tcBorders>
            <w:vAlign w:val="center"/>
          </w:tcPr>
          <w:p w14:paraId="52E5738B">
            <w:pPr>
              <w:widowControl/>
              <w:jc w:val="center"/>
              <w:textAlignment w:val="center"/>
              <w:rPr>
                <w:rFonts w:hint="eastAsia"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电动升降窗</w:t>
            </w:r>
          </w:p>
        </w:tc>
        <w:tc>
          <w:tcPr>
            <w:tcW w:w="2945" w:type="dxa"/>
            <w:tcBorders>
              <w:top w:val="single" w:color="000000" w:sz="4" w:space="0"/>
              <w:left w:val="single" w:color="000000" w:sz="4" w:space="0"/>
              <w:bottom w:val="single" w:color="000000" w:sz="4" w:space="0"/>
              <w:right w:val="single" w:color="000000" w:sz="4" w:space="0"/>
            </w:tcBorders>
            <w:vAlign w:val="center"/>
          </w:tcPr>
          <w:p w14:paraId="4E433CF5">
            <w:pPr>
              <w:widowControl/>
              <w:jc w:val="center"/>
              <w:textAlignment w:val="center"/>
              <w:rPr>
                <w:rFonts w:hint="eastAsia" w:ascii="方正仿宋_GBK" w:hAnsi="方正仿宋_GBK" w:eastAsia="方正仿宋_GBK" w:cs="方正仿宋_GBK"/>
                <w:i w:val="0"/>
                <w:iCs w:val="0"/>
                <w:color w:val="000000"/>
                <w:kern w:val="0"/>
                <w:sz w:val="24"/>
                <w:szCs w:val="24"/>
                <w:u w:val="none"/>
                <w:lang w:val="en-US" w:eastAsia="zh-CN" w:bidi="ar"/>
              </w:rPr>
            </w:pPr>
            <w:r>
              <w:rPr>
                <w:rFonts w:hint="eastAsia" w:ascii="仿宋" w:hAnsi="仿宋" w:eastAsia="仿宋" w:cs="仿宋"/>
                <w:color w:val="000000"/>
                <w:kern w:val="2"/>
                <w:sz w:val="21"/>
                <w:szCs w:val="24"/>
                <w:lang w:val="en-US" w:eastAsia="zh-CN" w:bidi="ar-SA"/>
              </w:rPr>
              <w:t>/</w:t>
            </w:r>
          </w:p>
        </w:tc>
        <w:tc>
          <w:tcPr>
            <w:tcW w:w="1474" w:type="dxa"/>
            <w:tcBorders>
              <w:top w:val="single" w:color="000000" w:sz="4" w:space="0"/>
              <w:left w:val="single" w:color="000000" w:sz="4" w:space="0"/>
              <w:bottom w:val="single" w:color="000000" w:sz="4" w:space="0"/>
              <w:right w:val="single" w:color="000000" w:sz="4" w:space="0"/>
            </w:tcBorders>
            <w:vAlign w:val="center"/>
          </w:tcPr>
          <w:p w14:paraId="0FEFDDD6">
            <w:pPr>
              <w:widowControl/>
              <w:jc w:val="center"/>
              <w:textAlignment w:val="center"/>
              <w:rPr>
                <w:rFonts w:hint="default" w:ascii="方正仿宋_GBK" w:hAnsi="方正仿宋_GBK" w:eastAsia="方正仿宋_GBK" w:cs="方正仿宋_GBK"/>
                <w:i w:val="0"/>
                <w:iCs w:val="0"/>
                <w:color w:val="000000"/>
                <w:kern w:val="0"/>
                <w:sz w:val="24"/>
                <w:szCs w:val="24"/>
                <w:u w:val="none"/>
                <w:lang w:val="en-US" w:eastAsia="zh-CN" w:bidi="ar"/>
              </w:rPr>
            </w:pPr>
            <w:r>
              <w:rPr>
                <w:rFonts w:hint="eastAsia" w:ascii="仿宋" w:hAnsi="仿宋" w:eastAsia="仿宋" w:cs="仿宋"/>
                <w:color w:val="000000"/>
                <w:lang w:val="en-US" w:eastAsia="zh-CN"/>
              </w:rPr>
              <w:t>3</w:t>
            </w:r>
          </w:p>
        </w:tc>
        <w:tc>
          <w:tcPr>
            <w:tcW w:w="3518" w:type="dxa"/>
            <w:tcBorders>
              <w:top w:val="single" w:color="000000" w:sz="4" w:space="0"/>
              <w:left w:val="single" w:color="000000" w:sz="4" w:space="0"/>
              <w:bottom w:val="single" w:color="000000" w:sz="4" w:space="0"/>
              <w:right w:val="single" w:color="000000" w:sz="4" w:space="0"/>
            </w:tcBorders>
            <w:vAlign w:val="center"/>
          </w:tcPr>
          <w:p w14:paraId="7E2F02B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0"/>
                <w:sz w:val="24"/>
                <w:szCs w:val="24"/>
                <w:u w:val="none"/>
                <w:lang w:val="en-US" w:eastAsia="zh-CN" w:bidi="ar"/>
              </w:rPr>
            </w:pPr>
          </w:p>
        </w:tc>
      </w:tr>
      <w:tr w14:paraId="3D587044">
        <w:tblPrEx>
          <w:tblCellMar>
            <w:top w:w="0" w:type="dxa"/>
            <w:left w:w="108" w:type="dxa"/>
            <w:bottom w:w="0" w:type="dxa"/>
            <w:right w:w="108" w:type="dxa"/>
          </w:tblCellMar>
        </w:tblPrEx>
        <w:trPr>
          <w:trHeight w:val="678" w:hRule="atLeast"/>
        </w:trPr>
        <w:tc>
          <w:tcPr>
            <w:tcW w:w="923" w:type="dxa"/>
            <w:tcBorders>
              <w:top w:val="single" w:color="000000" w:sz="4" w:space="0"/>
              <w:left w:val="single" w:color="000000" w:sz="4" w:space="0"/>
              <w:bottom w:val="single" w:color="000000" w:sz="4" w:space="0"/>
              <w:right w:val="single" w:color="000000" w:sz="4" w:space="0"/>
            </w:tcBorders>
            <w:vAlign w:val="center"/>
          </w:tcPr>
          <w:p w14:paraId="6C067AA1">
            <w:pPr>
              <w:widowControl/>
              <w:jc w:val="center"/>
              <w:textAlignment w:val="center"/>
              <w:rPr>
                <w:rFonts w:hint="eastAsia" w:ascii="仿宋" w:hAnsi="仿宋" w:eastAsia="仿宋" w:cs="仿宋"/>
                <w:color w:val="000000"/>
              </w:rPr>
            </w:pPr>
            <w:r>
              <w:rPr>
                <w:rFonts w:hint="eastAsia" w:ascii="仿宋" w:hAnsi="仿宋" w:eastAsia="仿宋" w:cs="仿宋"/>
                <w:color w:val="000000"/>
              </w:rPr>
              <w:t>总计</w:t>
            </w:r>
          </w:p>
        </w:tc>
        <w:tc>
          <w:tcPr>
            <w:tcW w:w="4836" w:type="dxa"/>
            <w:tcBorders>
              <w:top w:val="single" w:color="000000" w:sz="4" w:space="0"/>
              <w:left w:val="single" w:color="000000" w:sz="4" w:space="0"/>
              <w:bottom w:val="single" w:color="000000" w:sz="4" w:space="0"/>
              <w:right w:val="single" w:color="000000" w:sz="4" w:space="0"/>
            </w:tcBorders>
            <w:vAlign w:val="center"/>
          </w:tcPr>
          <w:p w14:paraId="31FBCD25">
            <w:pPr>
              <w:widowControl/>
              <w:jc w:val="center"/>
              <w:textAlignment w:val="center"/>
              <w:rPr>
                <w:rFonts w:ascii="仿宋" w:hAnsi="仿宋" w:eastAsia="仿宋" w:cs="仿宋"/>
                <w:color w:val="000000"/>
              </w:rPr>
            </w:pPr>
          </w:p>
        </w:tc>
        <w:tc>
          <w:tcPr>
            <w:tcW w:w="2945" w:type="dxa"/>
            <w:tcBorders>
              <w:top w:val="single" w:color="000000" w:sz="4" w:space="0"/>
              <w:left w:val="single" w:color="000000" w:sz="4" w:space="0"/>
              <w:bottom w:val="single" w:color="000000" w:sz="4" w:space="0"/>
              <w:right w:val="single" w:color="000000" w:sz="4" w:space="0"/>
            </w:tcBorders>
            <w:vAlign w:val="center"/>
          </w:tcPr>
          <w:p w14:paraId="0511834A">
            <w:pPr>
              <w:widowControl/>
              <w:jc w:val="center"/>
              <w:textAlignment w:val="center"/>
              <w:rPr>
                <w:rFonts w:ascii="仿宋" w:hAnsi="仿宋" w:eastAsia="仿宋" w:cs="仿宋"/>
                <w:color w:val="000000"/>
              </w:rPr>
            </w:pPr>
          </w:p>
        </w:tc>
        <w:tc>
          <w:tcPr>
            <w:tcW w:w="1474" w:type="dxa"/>
            <w:tcBorders>
              <w:top w:val="single" w:color="000000" w:sz="4" w:space="0"/>
              <w:left w:val="single" w:color="000000" w:sz="4" w:space="0"/>
              <w:bottom w:val="single" w:color="000000" w:sz="4" w:space="0"/>
              <w:right w:val="single" w:color="000000" w:sz="4" w:space="0"/>
            </w:tcBorders>
            <w:vAlign w:val="center"/>
          </w:tcPr>
          <w:p w14:paraId="7FDBDD18">
            <w:pPr>
              <w:widowControl/>
              <w:jc w:val="center"/>
              <w:textAlignment w:val="center"/>
              <w:rPr>
                <w:rFonts w:hint="default" w:ascii="仿宋" w:hAnsi="仿宋" w:eastAsia="仿宋" w:cs="仿宋"/>
                <w:color w:val="000000"/>
                <w:lang w:val="en-US" w:eastAsia="zh-CN"/>
              </w:rPr>
            </w:pPr>
            <w:r>
              <w:rPr>
                <w:rFonts w:hint="eastAsia" w:ascii="仿宋" w:hAnsi="仿宋" w:eastAsia="仿宋" w:cs="仿宋"/>
                <w:color w:val="000000"/>
                <w:lang w:val="en-US" w:eastAsia="zh-CN"/>
              </w:rPr>
              <w:t>53</w:t>
            </w:r>
          </w:p>
        </w:tc>
        <w:tc>
          <w:tcPr>
            <w:tcW w:w="3518" w:type="dxa"/>
            <w:tcBorders>
              <w:top w:val="single" w:color="000000" w:sz="4" w:space="0"/>
              <w:left w:val="single" w:color="000000" w:sz="4" w:space="0"/>
              <w:bottom w:val="single" w:color="000000" w:sz="4" w:space="0"/>
              <w:right w:val="single" w:color="000000" w:sz="4" w:space="0"/>
            </w:tcBorders>
            <w:vAlign w:val="center"/>
          </w:tcPr>
          <w:p w14:paraId="1A83580C">
            <w:pPr>
              <w:keepNext w:val="0"/>
              <w:keepLines w:val="0"/>
              <w:pageBreakBefore w:val="0"/>
              <w:widowControl/>
              <w:kinsoku/>
              <w:wordWrap/>
              <w:overflowPunct/>
              <w:topLinePunct w:val="0"/>
              <w:autoSpaceDE/>
              <w:autoSpaceDN/>
              <w:bidi w:val="0"/>
              <w:adjustRightInd/>
              <w:snapToGrid/>
              <w:spacing w:line="300" w:lineRule="exact"/>
              <w:jc w:val="both"/>
              <w:textAlignment w:val="center"/>
              <w:rPr>
                <w:rFonts w:hint="default" w:ascii="仿宋" w:hAnsi="仿宋" w:eastAsia="仿宋" w:cs="仿宋"/>
                <w:color w:val="000000"/>
                <w:lang w:val="en-US" w:eastAsia="zh-CN"/>
              </w:rPr>
            </w:pPr>
          </w:p>
        </w:tc>
      </w:tr>
    </w:tbl>
    <w:p w14:paraId="6A237792">
      <w:pPr>
        <w:rPr>
          <w:rFonts w:hint="default" w:ascii="Times New Roman" w:hAnsi="Times New Roman" w:eastAsia="方正仿宋_GBK" w:cs="Times New Roman"/>
          <w:sz w:val="32"/>
          <w:szCs w:val="32"/>
          <w:highlight w:val="none"/>
          <w:vertAlign w:val="baseline"/>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长城仿宋">
    <w:altName w:val="黑体"/>
    <w:panose1 w:val="00000000000000000000"/>
    <w:charset w:val="86"/>
    <w:family w:val="modern"/>
    <w:pitch w:val="default"/>
    <w:sig w:usb0="00000000" w:usb1="00000000" w:usb2="00000010" w:usb3="00000000" w:csb0="00040000" w:csb1="00000000"/>
  </w:font>
  <w:font w:name="方正仿宋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2F04D8"/>
    <w:rsid w:val="03632FF4"/>
    <w:rsid w:val="09EC23D5"/>
    <w:rsid w:val="14C93F03"/>
    <w:rsid w:val="16DA4400"/>
    <w:rsid w:val="1AFB1332"/>
    <w:rsid w:val="1C3379E1"/>
    <w:rsid w:val="1DF04D26"/>
    <w:rsid w:val="1F377B4D"/>
    <w:rsid w:val="24153B6C"/>
    <w:rsid w:val="26143832"/>
    <w:rsid w:val="28863F6A"/>
    <w:rsid w:val="28C956FE"/>
    <w:rsid w:val="2CFE576C"/>
    <w:rsid w:val="322A67FD"/>
    <w:rsid w:val="32F12805"/>
    <w:rsid w:val="351528CD"/>
    <w:rsid w:val="35E87898"/>
    <w:rsid w:val="36067164"/>
    <w:rsid w:val="38046A99"/>
    <w:rsid w:val="3A485400"/>
    <w:rsid w:val="3BD646EF"/>
    <w:rsid w:val="3EFA03AE"/>
    <w:rsid w:val="417D0085"/>
    <w:rsid w:val="444C52D4"/>
    <w:rsid w:val="4C125B9E"/>
    <w:rsid w:val="4E606D65"/>
    <w:rsid w:val="4FAE65B9"/>
    <w:rsid w:val="55CB32A6"/>
    <w:rsid w:val="565076BF"/>
    <w:rsid w:val="5A7A11AE"/>
    <w:rsid w:val="6108725B"/>
    <w:rsid w:val="61AA6FD0"/>
    <w:rsid w:val="62886711"/>
    <w:rsid w:val="637E4BB3"/>
    <w:rsid w:val="648462E6"/>
    <w:rsid w:val="67447919"/>
    <w:rsid w:val="689736DF"/>
    <w:rsid w:val="698B54A1"/>
    <w:rsid w:val="69F34AD9"/>
    <w:rsid w:val="6B6E231B"/>
    <w:rsid w:val="6C44786E"/>
    <w:rsid w:val="6CD644A8"/>
    <w:rsid w:val="6F5E1EF9"/>
    <w:rsid w:val="6FEF5D05"/>
    <w:rsid w:val="70013F9D"/>
    <w:rsid w:val="7053381D"/>
    <w:rsid w:val="70F51137"/>
    <w:rsid w:val="715B3981"/>
    <w:rsid w:val="744E501C"/>
    <w:rsid w:val="7551016A"/>
    <w:rsid w:val="798E6819"/>
    <w:rsid w:val="7A0B30C0"/>
    <w:rsid w:val="7B8940E9"/>
    <w:rsid w:val="7CFD1526"/>
    <w:rsid w:val="7E5663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Date"/>
    <w:basedOn w:val="1"/>
    <w:next w:val="1"/>
    <w:qFormat/>
    <w:uiPriority w:val="0"/>
    <w:rPr>
      <w:snapToGrid/>
      <w:kern w:val="2"/>
      <w:sz w:val="28"/>
      <w:szCs w:val="20"/>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文档正文"/>
    <w:basedOn w:val="1"/>
    <w:qFormat/>
    <w:uiPriority w:val="99"/>
    <w:pPr>
      <w:adjustRightInd w:val="0"/>
      <w:spacing w:line="480" w:lineRule="atLeast"/>
      <w:ind w:firstLine="567" w:firstLineChars="200"/>
      <w:textAlignment w:val="baseline"/>
    </w:pPr>
    <w:rPr>
      <w:rFonts w:ascii="长城仿宋"/>
      <w:kern w:val="0"/>
      <w:szCs w:val="20"/>
    </w:rPr>
  </w:style>
  <w:style w:type="paragraph" w:customStyle="1" w:styleId="7">
    <w:name w:val="Table Text"/>
    <w:basedOn w:val="1"/>
    <w:semiHidden/>
    <w:qFormat/>
    <w:uiPriority w:val="0"/>
    <w:rPr>
      <w:rFonts w:ascii="宋体" w:hAnsi="宋体" w:eastAsia="宋体" w:cs="宋体"/>
      <w:sz w:val="13"/>
      <w:szCs w:val="13"/>
      <w:lang w:val="en-US" w:eastAsia="en-US" w:bidi="ar-SA"/>
    </w:rPr>
  </w:style>
  <w:style w:type="table" w:customStyle="1" w:styleId="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4661dbd4-6889-4d38-956c-c4895f5b6fee</errorID>
      <errorWord>”</errorWord>
      <group>L1_Punc</group>
      <groupName>标点问题</groupName>
      <ability>L2_Punc_CN</ability>
      <abilityName>标点符号问题</abilityName>
      <candidateList>
        <item>“</item>
      </candidateList>
      <explain>注意检查双引号的方向是否正确。</explain>
      <paraID>271BDC0F</paraID>
      <start>16</start>
      <end>17</end>
      <status>unmodified</status>
      <modifiedWord/>
      <trackRevisions>false</trackRevisions>
    </reviewItem>
    <reviewItem>
      <errorID>4c572acf-db95-4bed-bd8d-b37e32b4cad3</errorID>
      <errorWord>汽</errorWord>
      <group>L1_Word</group>
      <groupName>字词问题</groupName>
      <ability>L2_Typo</ability>
      <abilityName>字词错误</abilityName>
      <candidateList>
        <item>气</item>
      </candidateList>
      <explain>存在发音相同字词的误用。</explain>
      <paraID>27091A4C</paraID>
      <start>20</start>
      <end>21</end>
      <status>unmodified</status>
      <modifiedWord/>
      <trackRevisions>false</trackRevisions>
    </reviewItem>
    <reviewItem>
      <errorID>52fc45c7-a2e9-4e72-9ea6-6bc8cbdbaf05</errorID>
      <errorWord>噪音</errorWord>
      <group>L1_Word</group>
      <groupName>字词问题</groupName>
      <ability>L2_Alias</ability>
      <abilityName>也作/曾用词</abilityName>
      <candidateList>
        <item>噪声</item>
      </candidateList>
      <explain>词汇[噪音]为不规范表述或旧称，其规范书面表述为[噪声]。</explain>
      <paraID>194B28F3</paraID>
      <start>160</start>
      <end>162</end>
      <status>unmodified</status>
      <modifiedWord/>
      <trackRevisions>false</trackRevisions>
    </reviewItem>
    <reviewItem>
      <errorID>93155ed6-692a-4e2c-b370-f4c48fc9321b</errorID>
      <errorWord>III</errorWord>
      <group>L1_Word</group>
      <groupName>字词问题</groupName>
      <ability>L2_Typo</ability>
      <abilityName>字词错误</abilityName>
      <candidateList>
        <item>Ⅲ</item>
      </candidateList>
      <explain/>
      <paraID>725733EB</paraID>
      <start>11</start>
      <end>14</end>
      <status>unmodified</status>
      <modifiedWord/>
      <trackRevisions>false</trackRevisions>
    </reviewItem>
  </reviewItems>
  <config/>
</contractReview>
</file>

<file path=customXml/itemProps1.xml><?xml version="1.0" encoding="utf-8"?>
<ds:datastoreItem xmlns:ds="http://schemas.openxmlformats.org/officeDocument/2006/customXml" ds:itemID="{e69f5dfa-ab36-480f-920d-2adc130aa468}">
  <ds:schemaRefs/>
</ds:datastoreItem>
</file>

<file path=docProps/app.xml><?xml version="1.0" encoding="utf-8"?>
<Properties xmlns="http://schemas.openxmlformats.org/officeDocument/2006/extended-properties" xmlns:vt="http://schemas.openxmlformats.org/officeDocument/2006/docPropsVTypes">
  <Template>Normal.dotm</Template>
  <Pages>8</Pages>
  <Words>2383</Words>
  <Characters>2631</Characters>
  <Lines>0</Lines>
  <Paragraphs>0</Paragraphs>
  <TotalTime>83</TotalTime>
  <ScaleCrop>false</ScaleCrop>
  <LinksUpToDate>false</LinksUpToDate>
  <CharactersWithSpaces>2678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2025-12-09T02:48:00Z</dcterms:created>
  <dc:creator>Administrator</dc:creator>
  <cp:lastModifiedBy>庆儿锅</cp:lastModifiedBy>
  <cp:lastPrinted>2026-07-08T07:59:00Z</cp:lastPrinted>
  <dcterms:modified xsi:type="dcterms:W3CDTF">2026-07-28T01:23:58Z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eyJoZGlkIjoiNTc5ZmZhMDA0NjMzM2EzZGIxYWMwNTc5MzdiMmIzNGMiLCJ1c2VySWQiOiIzOTE2NTE5MDYifQ==</vt:lpwstr>
  </property>
  <property fmtid="{D5CDD505-2E9C-101B-9397-08002B2CF9AE}" pid="4" name="ICV">
    <vt:lpwstr>4D0FBFC8A0A54C5F8BEE75710D22114A_12</vt:lpwstr>
  </property>
</Properties>
</file>