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6B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6"/>
          <w:szCs w:val="36"/>
          <w:highlight w:val="none"/>
        </w:rPr>
        <w:t>奉节县中医院</w:t>
      </w:r>
      <w:r>
        <w:rPr>
          <w:rFonts w:hint="default" w:ascii="Times New Roman" w:hAnsi="Times New Roman" w:eastAsia="方正仿宋_GBK" w:cs="Times New Roman"/>
          <w:b w:val="0"/>
          <w:bCs w:val="0"/>
          <w:sz w:val="36"/>
          <w:szCs w:val="36"/>
          <w:highlight w:val="none"/>
          <w:lang w:eastAsia="zh-CN"/>
        </w:rPr>
        <w:t>法律顾问服务</w:t>
      </w:r>
      <w:r>
        <w:rPr>
          <w:rFonts w:hint="eastAsia" w:ascii="Times New Roman" w:hAnsi="Times New Roman" w:eastAsia="方正仿宋_GBK" w:cs="Times New Roman"/>
          <w:b w:val="0"/>
          <w:bCs w:val="0"/>
          <w:sz w:val="36"/>
          <w:szCs w:val="36"/>
          <w:highlight w:val="none"/>
          <w:lang w:val="en-US" w:eastAsia="zh-CN"/>
        </w:rPr>
        <w:t>采购项目市场</w:t>
      </w:r>
    </w:p>
    <w:p w14:paraId="5B0B0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color w:val="auto"/>
          <w:sz w:val="36"/>
          <w:szCs w:val="36"/>
          <w:highlight w:val="none"/>
        </w:rPr>
        <w:t>调研询价函</w:t>
      </w:r>
      <w:bookmarkStart w:id="1" w:name="_GoBack"/>
      <w:bookmarkEnd w:id="1"/>
    </w:p>
    <w:p w14:paraId="77FA7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6"/>
          <w:szCs w:val="36"/>
          <w:highlight w:val="none"/>
        </w:rPr>
      </w:pPr>
    </w:p>
    <w:p w14:paraId="33EAD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致：各潜在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服务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商</w:t>
      </w:r>
    </w:p>
    <w:p w14:paraId="49A44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为规范医院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法律顾问服务购买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流程，现依据《中华人民共和国政府采购法》《中华人民共和国民法典》等相关法律法规，就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法律顾问服务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采购项目开展市场询价工作，具体事项函告如下：</w:t>
      </w:r>
    </w:p>
    <w:p w14:paraId="0DE7A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一、询价单位信息</w:t>
      </w:r>
    </w:p>
    <w:p w14:paraId="19A65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单位名称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奉节县中医院 </w:t>
      </w:r>
    </w:p>
    <w:p w14:paraId="0E070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：黄老师</w:t>
      </w:r>
    </w:p>
    <w:p w14:paraId="55ED7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B89B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医院地址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重庆市奉节县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夔州街道夔州西路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308号</w:t>
      </w:r>
    </w:p>
    <w:p w14:paraId="5CD75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服务内容及要求</w:t>
      </w:r>
    </w:p>
    <w:p w14:paraId="05F18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1.为医院医疗服务、运营管理、科研教学、人事后勤、医患处理等各类日常法律事务提供咨询，按需出具口头或书面法律意见，保障决策合规。</w:t>
      </w:r>
    </w:p>
    <w:p w14:paraId="0743C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2.严格执行服务响应时效，常规法律咨询及事务24小时内答复并提供处置方案；医患纠纷、应急处置、紧急应诉等突发事项1小时内快速响应并出具处理意见。</w:t>
      </w:r>
    </w:p>
    <w:p w14:paraId="22E66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3.负责医院各类合同、协议及法律文书的草拟、修订、审查工作，覆盖采购、租赁、合作、技术转让、外包、用工等场景，排查风险、保障文书合法严谨。</w:t>
      </w:r>
    </w:p>
    <w:p w14:paraId="718E0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4.审查并优化医院内部管理制度，提供合规设计与法律咨询服务，提升院内管理制度的规范性与可操作性。</w:t>
      </w:r>
    </w:p>
    <w:p w14:paraId="1991E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5.对医院重大发展规划、经营决策、科研项目、对外合作、资产整合、投融资、技术引进等事项开展合法性审查及风险评估，出具合规及可行性意见。</w:t>
      </w:r>
    </w:p>
    <w:p w14:paraId="19F01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6.为医院知识产权保护、品牌宣传、债权债务梳理、侵权纠纷处置、重大投资决策等工作，提供法律策划及风险防控方案。</w:t>
      </w:r>
    </w:p>
    <w:p w14:paraId="07AE5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7.参与医院重大对外磋商、商务谈判、项目协商，现场提供法律支持，把控法律风险，维护医院合法权益。</w:t>
      </w:r>
    </w:p>
    <w:p w14:paraId="6009B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8.根据医院委托，开展合作方资信核查、资质审核、合规取证等非诉讼法律事务，支撑对外合作合规开展。</w:t>
      </w:r>
    </w:p>
    <w:p w14:paraId="13C32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9.接受医院委托，代理处理医患、合同、劳动等各类纠纷，参与调解、仲裁、诉讼及非诉讼处置，办理相关程序性手续，依法开展维权、追偿工作。</w:t>
      </w:r>
    </w:p>
    <w:p w14:paraId="2C149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10.根据医院需要，依法出具律师函、法律意见书、律师建议书、律师声明等各类专业法律文书。</w:t>
      </w:r>
    </w:p>
    <w:p w14:paraId="7B8CB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11.定期到院开展法治宣传、医疗法规培训及执业风险科普，提升全院人员合规及风险防范意识。</w:t>
      </w:r>
    </w:p>
    <w:p w14:paraId="6C4AB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12.为医院改制、并购重组、资产整合、专项投融资等重大项目提供法律论证、风险预判及全程合规把控服务。</w:t>
      </w:r>
    </w:p>
    <w:p w14:paraId="54323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13.承接医院委托，办理医疗、科研、运营、对外发展过程中的其他各类合规法律事务。</w:t>
      </w:r>
    </w:p>
    <w:p w14:paraId="6F032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14.提供执业律师1人，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 w:bidi="ar-SA"/>
        </w:rPr>
        <w:t>须持有有效的中华人民共和国律师执业证书。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该律师应具备5年以上(含5年)的执业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工作经验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,具有良好的职业素养和执业经历，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具有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医院法律服务经验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优先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，特长业务应与医院需求相一致。</w:t>
      </w:r>
    </w:p>
    <w:p w14:paraId="267CB53B">
      <w:pPr>
        <w:pStyle w:val="2"/>
        <w:rPr>
          <w:rFonts w:hint="default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15.服务期限为一年。</w:t>
      </w:r>
    </w:p>
    <w:p w14:paraId="6A570E95">
      <w:pPr>
        <w:shd w:val="clear" w:color="auto" w:fill="auto"/>
        <w:spacing w:line="360" w:lineRule="auto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三、</w:t>
      </w:r>
      <w:bookmarkStart w:id="0" w:name="_Hlk135294555"/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报价要求</w:t>
      </w:r>
    </w:p>
    <w:p w14:paraId="5E5C4E62">
      <w:pPr>
        <w:shd w:val="clear" w:color="auto" w:fill="auto"/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报价应包括完成项目的全部费用，包括但不限于服务费、诉讼代理费、交通费、通讯费、法律咨询费、税费等费用，以及文件中虽未载明但需完成本项目的事物所产生的全部费用。</w:t>
      </w:r>
      <w:bookmarkEnd w:id="0"/>
    </w:p>
    <w:p w14:paraId="762FA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需提供的资料</w:t>
      </w:r>
    </w:p>
    <w:p w14:paraId="58D6C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1.《律师事务所执业许可证》复印件加盖鲜章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报价人若为分所的，须提供总所出具的授权其参与本项目的授权书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）。</w:t>
      </w:r>
    </w:p>
    <w:p w14:paraId="14ADCC79">
      <w:pPr>
        <w:pStyle w:val="2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2.报价函（格式自拟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）</w:t>
      </w:r>
    </w:p>
    <w:p w14:paraId="29C7539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提交方式及截止时间</w:t>
      </w:r>
    </w:p>
    <w:p w14:paraId="5032BFB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618EE87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27ADD4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62891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特别说明</w:t>
      </w:r>
    </w:p>
    <w:p w14:paraId="7307A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此次报价仅用于市场调研，不作为采购成交依据。</w:t>
      </w:r>
    </w:p>
    <w:p w14:paraId="6DFCF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40" w:firstLineChars="17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奉节县中医院</w:t>
      </w:r>
    </w:p>
    <w:p w14:paraId="4FC5D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D2750"/>
    <w:rsid w:val="0530678A"/>
    <w:rsid w:val="0941086C"/>
    <w:rsid w:val="0DFF561B"/>
    <w:rsid w:val="10A54B3A"/>
    <w:rsid w:val="121B0B37"/>
    <w:rsid w:val="127A2095"/>
    <w:rsid w:val="1E091693"/>
    <w:rsid w:val="2E8863D8"/>
    <w:rsid w:val="32785148"/>
    <w:rsid w:val="32851DC4"/>
    <w:rsid w:val="386817BB"/>
    <w:rsid w:val="42C57342"/>
    <w:rsid w:val="47975507"/>
    <w:rsid w:val="49293F10"/>
    <w:rsid w:val="499E2A36"/>
    <w:rsid w:val="4DEB68BC"/>
    <w:rsid w:val="4F14218C"/>
    <w:rsid w:val="4FB554E9"/>
    <w:rsid w:val="50FC15C1"/>
    <w:rsid w:val="5FED2422"/>
    <w:rsid w:val="6B9B4A08"/>
    <w:rsid w:val="79682ADE"/>
    <w:rsid w:val="7F4950AD"/>
    <w:rsid w:val="D3D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704bb95d-cbd9-4e56-b4cf-b08b0a0a851f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F6D31E7</paraID>
      <start>12</start>
      <end>13</end>
      <status>unmodified</status>
      <modifiedWord/>
      <trackRevisions>false</trackRevisions>
    </reviewItem>
    <reviewItem>
      <errorID>1a0637dc-1ca8-488f-898e-d5753b422b7b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F6D31E7</paraID>
      <start>16</start>
      <end>17</end>
      <status>unmodified</status>
      <modifiedWord/>
      <trackRevisions>false</trackRevisions>
    </reviewItem>
    <reviewItem>
      <errorID>0f07847e-c127-4bd5-b8a8-ad19b7a32e0e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F6D31E7</paraID>
      <start>21</start>
      <end>22</end>
      <status>unmodified</status>
      <modifiedWord/>
      <trackRevisions>false</trackRevisions>
    </reviewItem>
    <reviewItem>
      <errorID>6d4cdf40-bc65-46e9-99ec-7712142ca64b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5A59B95C</paraID>
      <start>17</start>
      <end>18</end>
      <status>unmodified</status>
      <modifiedWord/>
      <trackRevisions>false</trackRevisions>
    </reviewItem>
    <reviewItem>
      <errorID>c81877ca-c98d-49d4-8d3c-487fdefa7e0b</errorID>
      <errorWord>2026年7月月17日</errorWord>
      <group>L1_Knowledge</group>
      <groupName>知识性问题</groupName>
      <ability>L2_Time</ability>
      <abilityName>日期时间</abilityName>
      <candidateList/>
      <explain>汉字重复。</explain>
      <paraID>5A59B95C</paraID>
      <start>18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b41a4a6-7448-48d8-83f0-b432798f39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1257</Words>
  <Characters>1321</Characters>
  <Lines>0</Lines>
  <Paragraphs>0</Paragraphs>
  <TotalTime>1</TotalTime>
  <ScaleCrop>false</ScaleCrop>
  <LinksUpToDate>false</LinksUpToDate>
  <CharactersWithSpaces>1331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2025-06-20T09:02:00Z</dcterms:created>
  <dc:creator>Administrator</dc:creator>
  <cp:lastModifiedBy>庆儿锅</cp:lastModifiedBy>
  <cp:lastPrinted>2026-07-14T11:41:00Z</cp:lastPrinted>
  <dcterms:modified xsi:type="dcterms:W3CDTF">2026-07-15T07:44:12Z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6C161DB76C3EB459E1AF556AD899984B_43</vt:lpwstr>
  </property>
</Properties>
</file>