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5B647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胶囊式内窥镜系统采购项目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胶囊式内窥镜系统</w:t>
            </w: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一套</w:t>
            </w:r>
          </w:p>
        </w:tc>
        <w:tc>
          <w:tcPr>
            <w:tcW w:w="7550" w:type="dxa"/>
          </w:tcPr>
          <w:p w14:paraId="106D97A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主要技术参数：</w:t>
            </w:r>
          </w:p>
          <w:p w14:paraId="0B114ACC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胶囊式内窥镜系统：</w:t>
            </w:r>
          </w:p>
          <w:p w14:paraId="1B7A439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1.适用范围/预期用途：用于采集和查看胃和小肠图像，在医疗机构中使用</w:t>
            </w:r>
          </w:p>
          <w:p w14:paraId="53607079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.腰带式图像记录仪：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腰带式图像记录仪固定在受检者腰部位置，用来保证检查覆盖区域能够接收到胶囊内窥镜传输的图像信号</w:t>
            </w:r>
          </w:p>
          <w:p w14:paraId="42713C42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配套诊断软件支持多设备实时图像监控、多任务并行下载；具备完整权限管理、病例数据库管理、图像标注浏览、报告自动编辑生成功能；兼容 DICOM 标准接口。</w:t>
            </w:r>
          </w:p>
          <w:p w14:paraId="7197D5F6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一次性使用胶囊式内窥镜</w:t>
            </w:r>
          </w:p>
          <w:p w14:paraId="41A87445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外壳采用生物相容性医用高分子材料；胶囊直径≤1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mm，长度≤3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mm，单颗重量≤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g。 </w:t>
            </w:r>
          </w:p>
          <w:p w14:paraId="0265D7AE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光学性能 </w:t>
            </w:r>
          </w:p>
          <w:p w14:paraId="7D3D1B56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顶点视场角≥145°；</w:t>
            </w:r>
          </w:p>
          <w:p w14:paraId="69D6719B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配置要求：</w:t>
            </w:r>
          </w:p>
          <w:p w14:paraId="51B374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腰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带式图像记录仪：2 台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  <w:t>标准配套配件：电源适配器、传输数据线、穿戴腰带、软件安装介质、便携式工作站电脑各 1 套</w:t>
            </w:r>
          </w:p>
          <w:p w14:paraId="2F4427A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1316E08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46285794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33AC4F13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098B5799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4055CD0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153EC031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25849950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日</w:t>
      </w:r>
    </w:p>
    <w:p w14:paraId="3F946C26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技术参数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C23D5"/>
    <w:rsid w:val="0AAE262A"/>
    <w:rsid w:val="14482A57"/>
    <w:rsid w:val="14C93F03"/>
    <w:rsid w:val="16840F01"/>
    <w:rsid w:val="18D41C0F"/>
    <w:rsid w:val="1C3379E1"/>
    <w:rsid w:val="1DD30610"/>
    <w:rsid w:val="1F377B4D"/>
    <w:rsid w:val="222F1E4B"/>
    <w:rsid w:val="24153B6C"/>
    <w:rsid w:val="278E5FF0"/>
    <w:rsid w:val="28863F6A"/>
    <w:rsid w:val="28C956FE"/>
    <w:rsid w:val="322A67FD"/>
    <w:rsid w:val="32F12805"/>
    <w:rsid w:val="351528CD"/>
    <w:rsid w:val="36067164"/>
    <w:rsid w:val="38046A99"/>
    <w:rsid w:val="3BD646EF"/>
    <w:rsid w:val="3EEC134B"/>
    <w:rsid w:val="417D0085"/>
    <w:rsid w:val="45610C43"/>
    <w:rsid w:val="47D60594"/>
    <w:rsid w:val="4C1D41A4"/>
    <w:rsid w:val="4E606D65"/>
    <w:rsid w:val="55CB32A6"/>
    <w:rsid w:val="5A7A11AE"/>
    <w:rsid w:val="5D235044"/>
    <w:rsid w:val="6108725B"/>
    <w:rsid w:val="612956DC"/>
    <w:rsid w:val="61AA6FD0"/>
    <w:rsid w:val="62886711"/>
    <w:rsid w:val="62A866D0"/>
    <w:rsid w:val="67447919"/>
    <w:rsid w:val="698B54A1"/>
    <w:rsid w:val="6A142D90"/>
    <w:rsid w:val="6A3C654D"/>
    <w:rsid w:val="6C44786E"/>
    <w:rsid w:val="6CD644A8"/>
    <w:rsid w:val="6EDF5E2C"/>
    <w:rsid w:val="70013F9D"/>
    <w:rsid w:val="711F66FA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815</Words>
  <Characters>877</Characters>
  <Lines>0</Lines>
  <Paragraphs>0</Paragraphs>
  <TotalTime>0</TotalTime>
  <ScaleCrop>false</ScaleCrop>
  <LinksUpToDate>false</LinksUpToDate>
  <CharactersWithSpaces>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2026-07-15T07:25:44Z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